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B819" w14:textId="31F5F492" w:rsidR="009144EC" w:rsidRDefault="00441152">
      <w:pPr>
        <w:rPr>
          <w:lang w:val="en-US"/>
        </w:rPr>
      </w:pPr>
      <w:r>
        <w:rPr>
          <w:noProof/>
          <w:lang w:eastAsia="es-DO"/>
        </w:rPr>
        <w:drawing>
          <wp:anchor distT="0" distB="0" distL="114300" distR="114300" simplePos="0" relativeHeight="251658240" behindDoc="1" locked="0" layoutInCell="1" allowOverlap="1" wp14:anchorId="1C8415A3" wp14:editId="51A21C13">
            <wp:simplePos x="0" y="0"/>
            <wp:positionH relativeFrom="page">
              <wp:posOffset>635</wp:posOffset>
            </wp:positionH>
            <wp:positionV relativeFrom="paragraph">
              <wp:posOffset>-987425</wp:posOffset>
            </wp:positionV>
            <wp:extent cx="7771909" cy="10057765"/>
            <wp:effectExtent l="0" t="0" r="635" b="635"/>
            <wp:wrapNone/>
            <wp:docPr id="18748264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26446"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1909" cy="10057765"/>
                    </a:xfrm>
                    <a:prstGeom prst="rect">
                      <a:avLst/>
                    </a:prstGeom>
                  </pic:spPr>
                </pic:pic>
              </a:graphicData>
            </a:graphic>
            <wp14:sizeRelH relativeFrom="page">
              <wp14:pctWidth>0</wp14:pctWidth>
            </wp14:sizeRelH>
            <wp14:sizeRelV relativeFrom="page">
              <wp14:pctHeight>0</wp14:pctHeight>
            </wp14:sizeRelV>
          </wp:anchor>
        </w:drawing>
      </w:r>
    </w:p>
    <w:p w14:paraId="2B9E88EA" w14:textId="2C31A146" w:rsidR="003A2C71" w:rsidRDefault="003A2C71">
      <w:pPr>
        <w:rPr>
          <w:lang w:val="en-US"/>
        </w:rPr>
      </w:pPr>
    </w:p>
    <w:p w14:paraId="590CEDB2" w14:textId="57F436BA" w:rsidR="003A2C71" w:rsidRDefault="003A2C71">
      <w:pPr>
        <w:rPr>
          <w:lang w:val="en-US"/>
        </w:rPr>
      </w:pPr>
    </w:p>
    <w:p w14:paraId="1F2E6D29" w14:textId="77777777" w:rsidR="003A2C71" w:rsidRDefault="003A2C71">
      <w:pPr>
        <w:rPr>
          <w:lang w:val="en-US"/>
        </w:rPr>
      </w:pPr>
    </w:p>
    <w:p w14:paraId="51EA5B71" w14:textId="77777777" w:rsidR="003A2C71" w:rsidRDefault="003A2C71">
      <w:pPr>
        <w:rPr>
          <w:lang w:val="en-US"/>
        </w:rPr>
      </w:pPr>
    </w:p>
    <w:p w14:paraId="1D0C0A0D" w14:textId="03D90D0F" w:rsidR="003A2C71" w:rsidRDefault="003A2C71">
      <w:pPr>
        <w:rPr>
          <w:lang w:val="en-US"/>
        </w:rPr>
      </w:pPr>
    </w:p>
    <w:p w14:paraId="48922824" w14:textId="77777777" w:rsidR="003A2C71" w:rsidRDefault="003A2C71">
      <w:pPr>
        <w:rPr>
          <w:lang w:val="en-US"/>
        </w:rPr>
      </w:pPr>
    </w:p>
    <w:p w14:paraId="60CC715A" w14:textId="77777777" w:rsidR="003A2C71" w:rsidRDefault="003A2C71">
      <w:pPr>
        <w:rPr>
          <w:lang w:val="en-US"/>
        </w:rPr>
      </w:pPr>
    </w:p>
    <w:p w14:paraId="1CE97F1D" w14:textId="77777777" w:rsidR="003A2C71" w:rsidRDefault="003A2C71">
      <w:pPr>
        <w:rPr>
          <w:lang w:val="en-US"/>
        </w:rPr>
      </w:pPr>
    </w:p>
    <w:p w14:paraId="52883072" w14:textId="77777777" w:rsidR="003A2C71" w:rsidRDefault="003A2C71">
      <w:pPr>
        <w:rPr>
          <w:lang w:val="en-US"/>
        </w:rPr>
      </w:pPr>
    </w:p>
    <w:p w14:paraId="10B6BC4E" w14:textId="77777777" w:rsidR="003A2C71" w:rsidRDefault="003A2C71">
      <w:pPr>
        <w:rPr>
          <w:lang w:val="en-US"/>
        </w:rPr>
      </w:pPr>
    </w:p>
    <w:p w14:paraId="5C6D2257" w14:textId="77777777" w:rsidR="003A2C71" w:rsidRDefault="003A2C71">
      <w:pPr>
        <w:rPr>
          <w:lang w:val="en-US"/>
        </w:rPr>
      </w:pPr>
    </w:p>
    <w:p w14:paraId="4D294E46" w14:textId="77777777" w:rsidR="003A2C71" w:rsidRDefault="003A2C71">
      <w:pPr>
        <w:rPr>
          <w:lang w:val="en-US"/>
        </w:rPr>
      </w:pPr>
    </w:p>
    <w:p w14:paraId="3248E1AB" w14:textId="10C517B1" w:rsidR="003A2C71" w:rsidRDefault="003A2C71">
      <w:pPr>
        <w:rPr>
          <w:lang w:val="en-US"/>
        </w:rPr>
      </w:pPr>
    </w:p>
    <w:p w14:paraId="52B7383C" w14:textId="77777777" w:rsidR="003A2C71" w:rsidRDefault="003A2C71">
      <w:pPr>
        <w:rPr>
          <w:lang w:val="en-US"/>
        </w:rPr>
      </w:pPr>
    </w:p>
    <w:p w14:paraId="2D6DDAAF" w14:textId="26A86FB1" w:rsidR="003A2C71" w:rsidRDefault="003A2C71">
      <w:pPr>
        <w:rPr>
          <w:lang w:val="en-US"/>
        </w:rPr>
      </w:pPr>
    </w:p>
    <w:p w14:paraId="2C4233FF" w14:textId="77777777" w:rsidR="003A2C71" w:rsidRDefault="003A2C71">
      <w:pPr>
        <w:rPr>
          <w:lang w:val="en-US"/>
        </w:rPr>
      </w:pPr>
    </w:p>
    <w:p w14:paraId="3CF4FD45" w14:textId="0515457A" w:rsidR="003A2C71" w:rsidRDefault="003A2C71">
      <w:pPr>
        <w:rPr>
          <w:lang w:val="en-US"/>
        </w:rPr>
      </w:pPr>
    </w:p>
    <w:p w14:paraId="61168B02" w14:textId="6F4DCA93" w:rsidR="003A2C71" w:rsidRDefault="003A2C71">
      <w:pPr>
        <w:rPr>
          <w:lang w:val="en-US"/>
        </w:rPr>
      </w:pPr>
    </w:p>
    <w:p w14:paraId="786F0B5E" w14:textId="77777777" w:rsidR="003A2C71" w:rsidRDefault="003A2C71">
      <w:pPr>
        <w:rPr>
          <w:lang w:val="en-US"/>
        </w:rPr>
      </w:pPr>
    </w:p>
    <w:p w14:paraId="38D74B9E" w14:textId="77777777" w:rsidR="003A2C71" w:rsidRDefault="003A2C71">
      <w:pPr>
        <w:rPr>
          <w:lang w:val="en-US"/>
        </w:rPr>
      </w:pPr>
    </w:p>
    <w:p w14:paraId="6B130C3C" w14:textId="77777777" w:rsidR="003A2C71" w:rsidRDefault="003A2C71">
      <w:pPr>
        <w:rPr>
          <w:lang w:val="en-US"/>
        </w:rPr>
      </w:pPr>
    </w:p>
    <w:p w14:paraId="4B63659D" w14:textId="77777777" w:rsidR="003A2C71" w:rsidRDefault="003A2C71">
      <w:pPr>
        <w:rPr>
          <w:lang w:val="en-US"/>
        </w:rPr>
      </w:pPr>
    </w:p>
    <w:p w14:paraId="48F34A8F" w14:textId="1C170EF9" w:rsidR="003A2C71" w:rsidRDefault="004B24D7">
      <w:pPr>
        <w:rPr>
          <w:lang w:val="en-US"/>
        </w:rPr>
      </w:pPr>
      <w:r w:rsidRPr="004B24D7">
        <w:rPr>
          <w:noProof/>
          <w:lang w:eastAsia="es-DO"/>
        </w:rPr>
        <mc:AlternateContent>
          <mc:Choice Requires="wps">
            <w:drawing>
              <wp:anchor distT="0" distB="0" distL="114300" distR="114300" simplePos="0" relativeHeight="251675136" behindDoc="0" locked="0" layoutInCell="1" allowOverlap="1" wp14:anchorId="3DCDF90C" wp14:editId="6FF5E746">
                <wp:simplePos x="0" y="0"/>
                <wp:positionH relativeFrom="column">
                  <wp:posOffset>1483099</wp:posOffset>
                </wp:positionH>
                <wp:positionV relativeFrom="paragraph">
                  <wp:posOffset>1497965</wp:posOffset>
                </wp:positionV>
                <wp:extent cx="303903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035" cy="1403985"/>
                        </a:xfrm>
                        <a:prstGeom prst="rect">
                          <a:avLst/>
                        </a:prstGeom>
                        <a:noFill/>
                        <a:ln w="9525">
                          <a:noFill/>
                          <a:miter lim="800000"/>
                          <a:headEnd/>
                          <a:tailEnd/>
                        </a:ln>
                      </wps:spPr>
                      <wps:txbx>
                        <w:txbxContent>
                          <w:p w14:paraId="51DB94F9" w14:textId="4D10F34A" w:rsidR="00C27A4D" w:rsidRDefault="00C27A4D">
                            <w:r>
                              <w:rPr>
                                <w:noProof/>
                                <w:lang w:eastAsia="es-DO"/>
                              </w:rPr>
                              <w:drawing>
                                <wp:inline distT="0" distB="0" distL="0" distR="0" wp14:anchorId="5310ED73" wp14:editId="176F0043">
                                  <wp:extent cx="2438400" cy="5194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0410" cy="522019"/>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16.8pt;margin-top:117.95pt;width:239.3pt;height:110.55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" filled="f" stroked="f">
                <v:textbox style="mso-fit-shape-to-text:t">
                  <w:txbxContent>
                    <w:p w14:paraId="51DB94F9" w14:textId="4D10F34A" w:rsidR="00C27A4D" w:rsidRDefault="00C27A4D">
                      <w:r>
                        <w:rPr>
                          <w:noProof/>
                          <w:lang w:eastAsia="es-DO"/>
                        </w:rPr>
                        <w:drawing>
                          <wp:inline distT="0" distB="0" distL="0" distR="0" wp14:anchorId="5310ED73" wp14:editId="176F0043">
                            <wp:extent cx="2438400" cy="5194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0410" cy="522019"/>
                                    </a:xfrm>
                                    <a:prstGeom prst="rect">
                                      <a:avLst/>
                                    </a:prstGeom>
                                    <a:noFill/>
                                    <a:ln>
                                      <a:noFill/>
                                    </a:ln>
                                  </pic:spPr>
                                </pic:pic>
                              </a:graphicData>
                            </a:graphic>
                          </wp:inline>
                        </w:drawing>
                      </w:r>
                    </w:p>
                  </w:txbxContent>
                </v:textbox>
              </v:shape>
            </w:pict>
          </mc:Fallback>
        </mc:AlternateContent>
      </w:r>
    </w:p>
    <w:p w14:paraId="27DE5B69" w14:textId="593D0CD5" w:rsidR="003A2C71" w:rsidRDefault="003A2C71">
      <w:pPr>
        <w:rPr>
          <w:lang w:val="en-US"/>
        </w:rPr>
      </w:pPr>
    </w:p>
    <w:p w14:paraId="0B4F6D90" w14:textId="6C56BA32" w:rsidR="003A2C71" w:rsidRDefault="003A2C71">
      <w:pPr>
        <w:rPr>
          <w:lang w:val="en-US"/>
        </w:rPr>
      </w:pPr>
    </w:p>
    <w:p w14:paraId="3C5AC161" w14:textId="77777777" w:rsidR="00E70619" w:rsidRDefault="00E70619"/>
    <w:p w14:paraId="65FE4B8B" w14:textId="6CAEFC9D" w:rsidR="003A2C71" w:rsidRPr="00E70619" w:rsidRDefault="0002665F">
      <w:pPr>
        <w:rPr>
          <w:b/>
          <w:color w:val="0F4761" w:themeColor="accent1" w:themeShade="BF"/>
        </w:rPr>
      </w:pPr>
      <w:r>
        <w:rPr>
          <w:b/>
          <w:noProof/>
          <w:color w:val="156082" w:themeColor="accent1"/>
          <w:lang w:eastAsia="es-DO"/>
        </w:rPr>
        <mc:AlternateContent>
          <mc:Choice Requires="wps">
            <w:drawing>
              <wp:anchor distT="0" distB="0" distL="114300" distR="114300" simplePos="0" relativeHeight="251771392" behindDoc="0" locked="0" layoutInCell="1" allowOverlap="1" wp14:anchorId="101E0DEC" wp14:editId="4C9C7517">
                <wp:simplePos x="0" y="0"/>
                <wp:positionH relativeFrom="column">
                  <wp:posOffset>300429</wp:posOffset>
                </wp:positionH>
                <wp:positionV relativeFrom="paragraph">
                  <wp:posOffset>221428</wp:posOffset>
                </wp:positionV>
                <wp:extent cx="1362635" cy="0"/>
                <wp:effectExtent l="0" t="0" r="9525" b="19050"/>
                <wp:wrapNone/>
                <wp:docPr id="319" name="319 Conector recto"/>
                <wp:cNvGraphicFramePr/>
                <a:graphic xmlns:a="http://schemas.openxmlformats.org/drawingml/2006/main">
                  <a:graphicData uri="http://schemas.microsoft.com/office/word/2010/wordprocessingShape">
                    <wps:wsp>
                      <wps:cNvCnPr/>
                      <wps:spPr>
                        <a:xfrm>
                          <a:off x="0" y="0"/>
                          <a:ext cx="1362635"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319 Conector recto" o:spid="_x0000_s1026" style="position:absolute;z-index:251771392;visibility:visible;mso-wrap-style:square;mso-wrap-distance-left:9pt;mso-wrap-distance-top:0;mso-wrap-distance-right:9pt;mso-wrap-distance-bottom:0;mso-position-horizontal:absolute;mso-position-horizontal-relative:text;mso-position-vertical:absolute;mso-position-vertical-relative:text" from="23.65pt,17.45pt" to="130.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" strokecolor="#c00000" strokeweight="1.5pt">
                <v:stroke joinstyle="miter"/>
              </v:line>
            </w:pict>
          </mc:Fallback>
        </mc:AlternateContent>
      </w:r>
      <w:r w:rsidR="00E70619" w:rsidRPr="00E70619">
        <w:rPr>
          <w:b/>
          <w:color w:val="0F4761" w:themeColor="accent1" w:themeShade="BF"/>
        </w:rPr>
        <w:t>INDICE DE CONTENIDO</w:t>
      </w:r>
    </w:p>
    <w:p w14:paraId="71680CCB" w14:textId="77777777" w:rsidR="00E70619" w:rsidRPr="00E70619" w:rsidRDefault="00E70619">
      <w:pPr>
        <w:rPr>
          <w:b/>
        </w:rPr>
      </w:pPr>
    </w:p>
    <w:p w14:paraId="2A640AD2" w14:textId="0A43C1FB" w:rsidR="00AA6C15" w:rsidRPr="00E70619" w:rsidRDefault="00E70619"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Introducción</w:t>
      </w:r>
      <w:r>
        <w:rPr>
          <w:rFonts w:ascii="Calibri" w:hAnsi="Calibri" w:cs="Calibri"/>
          <w:b/>
          <w:color w:val="0F4761" w:themeColor="accent1" w:themeShade="BF"/>
        </w:rPr>
        <w:t xml:space="preserve"> </w:t>
      </w:r>
      <w:r w:rsidRPr="00E70619">
        <w:rPr>
          <w:rFonts w:ascii="Calibri" w:hAnsi="Calibri" w:cs="Calibri"/>
          <w:b/>
          <w:color w:val="0F4761" w:themeColor="accent1" w:themeShade="BF"/>
        </w:rPr>
        <w:t>…………………………………………………………</w:t>
      </w:r>
      <w:r>
        <w:rPr>
          <w:rFonts w:ascii="Calibri" w:hAnsi="Calibri" w:cs="Calibri"/>
          <w:b/>
          <w:color w:val="0F4761" w:themeColor="accent1" w:themeShade="BF"/>
        </w:rPr>
        <w:t>…………………</w:t>
      </w:r>
      <w:r w:rsidR="0002665F">
        <w:rPr>
          <w:rFonts w:ascii="Calibri" w:hAnsi="Calibri" w:cs="Calibri"/>
          <w:b/>
          <w:color w:val="0F4761" w:themeColor="accent1" w:themeShade="BF"/>
        </w:rPr>
        <w:t xml:space="preserve">… </w:t>
      </w:r>
      <w:r>
        <w:rPr>
          <w:rFonts w:ascii="Calibri" w:hAnsi="Calibri" w:cs="Calibri"/>
          <w:b/>
          <w:color w:val="0F4761" w:themeColor="accent1" w:themeShade="BF"/>
        </w:rPr>
        <w:t>3</w:t>
      </w:r>
    </w:p>
    <w:p w14:paraId="24585F93" w14:textId="064D3153" w:rsidR="00C238FF" w:rsidRPr="00E70619" w:rsidRDefault="00E70619"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Objetivo</w:t>
      </w:r>
      <w:r>
        <w:rPr>
          <w:rFonts w:ascii="Calibri" w:hAnsi="Calibri" w:cs="Calibri"/>
          <w:b/>
          <w:color w:val="0F4761" w:themeColor="accent1" w:themeShade="BF"/>
        </w:rPr>
        <w:t xml:space="preserve"> </w:t>
      </w:r>
      <w:r w:rsidRPr="00E70619">
        <w:rPr>
          <w:rFonts w:ascii="Calibri" w:hAnsi="Calibri" w:cs="Calibri"/>
          <w:b/>
          <w:color w:val="0F4761" w:themeColor="accent1" w:themeShade="BF"/>
        </w:rPr>
        <w:t>………………………………………………………………</w:t>
      </w:r>
      <w:r>
        <w:rPr>
          <w:rFonts w:ascii="Calibri" w:hAnsi="Calibri" w:cs="Calibri"/>
          <w:b/>
          <w:color w:val="0F4761" w:themeColor="accent1" w:themeShade="BF"/>
        </w:rPr>
        <w:t>……………………. 4</w:t>
      </w:r>
    </w:p>
    <w:p w14:paraId="391EADEC" w14:textId="5A69FCB1" w:rsidR="00AA6C15" w:rsidRPr="00E70619" w:rsidRDefault="00AA6C15"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Alcance</w:t>
      </w:r>
      <w:r w:rsidR="00E70619">
        <w:rPr>
          <w:rFonts w:ascii="Calibri" w:hAnsi="Calibri" w:cs="Calibri"/>
          <w:b/>
          <w:color w:val="0F4761" w:themeColor="accent1" w:themeShade="BF"/>
        </w:rPr>
        <w:t xml:space="preserve"> </w:t>
      </w:r>
      <w:r w:rsidR="00E70619" w:rsidRPr="00E70619">
        <w:rPr>
          <w:rFonts w:ascii="Calibri" w:hAnsi="Calibri" w:cs="Calibri"/>
          <w:b/>
          <w:color w:val="0F4761" w:themeColor="accent1" w:themeShade="BF"/>
        </w:rPr>
        <w:t>………………………………………………………………</w:t>
      </w:r>
      <w:r w:rsidR="00E70619">
        <w:rPr>
          <w:rFonts w:ascii="Calibri" w:hAnsi="Calibri" w:cs="Calibri"/>
          <w:b/>
          <w:color w:val="0F4761" w:themeColor="accent1" w:themeShade="BF"/>
        </w:rPr>
        <w:t>…………………….. 4</w:t>
      </w:r>
    </w:p>
    <w:p w14:paraId="28041599" w14:textId="51EE2764" w:rsidR="00AA6C15" w:rsidRPr="00E70619" w:rsidRDefault="00AA6C15"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 xml:space="preserve">Marco </w:t>
      </w:r>
      <w:r w:rsidR="00E70619" w:rsidRPr="00E70619">
        <w:rPr>
          <w:rFonts w:ascii="Calibri" w:hAnsi="Calibri" w:cs="Calibri"/>
          <w:b/>
          <w:color w:val="0F4761" w:themeColor="accent1" w:themeShade="BF"/>
        </w:rPr>
        <w:t>Estratégico</w:t>
      </w:r>
      <w:r w:rsidR="00E70619">
        <w:rPr>
          <w:rFonts w:ascii="Calibri" w:hAnsi="Calibri" w:cs="Calibri"/>
          <w:b/>
          <w:color w:val="0F4761" w:themeColor="accent1" w:themeShade="BF"/>
        </w:rPr>
        <w:t>…</w:t>
      </w:r>
      <w:r w:rsidR="00E70619" w:rsidRPr="00E70619">
        <w:rPr>
          <w:rFonts w:ascii="Calibri" w:hAnsi="Calibri" w:cs="Calibri"/>
          <w:b/>
          <w:color w:val="0F4761" w:themeColor="accent1" w:themeShade="BF"/>
        </w:rPr>
        <w:t>…………………………………………………</w:t>
      </w:r>
      <w:r w:rsidR="00E70619">
        <w:rPr>
          <w:rFonts w:ascii="Calibri" w:hAnsi="Calibri" w:cs="Calibri"/>
          <w:b/>
          <w:color w:val="0F4761" w:themeColor="accent1" w:themeShade="BF"/>
        </w:rPr>
        <w:t>………………… 5</w:t>
      </w:r>
    </w:p>
    <w:p w14:paraId="50088810" w14:textId="77777777" w:rsidR="00AA6C15" w:rsidRPr="00E70619" w:rsidRDefault="00AA6C15" w:rsidP="00E70619">
      <w:pPr>
        <w:pStyle w:val="Prrafodelista"/>
        <w:numPr>
          <w:ilvl w:val="0"/>
          <w:numId w:val="15"/>
        </w:numPr>
        <w:rPr>
          <w:rFonts w:ascii="Calibri" w:hAnsi="Calibri" w:cs="Calibri"/>
          <w:color w:val="0F4761" w:themeColor="accent1" w:themeShade="BF"/>
        </w:rPr>
      </w:pPr>
      <w:r w:rsidRPr="00E70619">
        <w:rPr>
          <w:rFonts w:ascii="Calibri" w:hAnsi="Calibri" w:cs="Calibri"/>
          <w:color w:val="0F4761" w:themeColor="accent1" w:themeShade="BF"/>
        </w:rPr>
        <w:t>Misión</w:t>
      </w:r>
    </w:p>
    <w:p w14:paraId="41D5C4DB" w14:textId="2BD74C80" w:rsidR="00AA6C15" w:rsidRPr="00E70619" w:rsidRDefault="00AA6C15" w:rsidP="00E70619">
      <w:pPr>
        <w:pStyle w:val="Prrafodelista"/>
        <w:numPr>
          <w:ilvl w:val="0"/>
          <w:numId w:val="15"/>
        </w:numPr>
        <w:rPr>
          <w:rFonts w:ascii="Calibri" w:hAnsi="Calibri" w:cs="Calibri"/>
          <w:color w:val="0F4761" w:themeColor="accent1" w:themeShade="BF"/>
        </w:rPr>
      </w:pPr>
      <w:r w:rsidRPr="00E70619">
        <w:rPr>
          <w:rFonts w:ascii="Calibri" w:hAnsi="Calibri" w:cs="Calibri"/>
          <w:color w:val="0F4761" w:themeColor="accent1" w:themeShade="BF"/>
        </w:rPr>
        <w:t>Visión</w:t>
      </w:r>
    </w:p>
    <w:p w14:paraId="2A3CFE03" w14:textId="77777777" w:rsidR="00150578" w:rsidRPr="00E70619" w:rsidRDefault="00AA6C15" w:rsidP="00E70619">
      <w:pPr>
        <w:pStyle w:val="Prrafodelista"/>
        <w:numPr>
          <w:ilvl w:val="0"/>
          <w:numId w:val="15"/>
        </w:numPr>
        <w:rPr>
          <w:rFonts w:ascii="Calibri" w:hAnsi="Calibri" w:cs="Calibri"/>
          <w:color w:val="0F4761" w:themeColor="accent1" w:themeShade="BF"/>
        </w:rPr>
      </w:pPr>
      <w:r w:rsidRPr="00E70619">
        <w:rPr>
          <w:rFonts w:ascii="Calibri" w:hAnsi="Calibri" w:cs="Calibri"/>
          <w:color w:val="0F4761" w:themeColor="accent1" w:themeShade="BF"/>
        </w:rPr>
        <w:t>Valores</w:t>
      </w:r>
      <w:r w:rsidR="00150578" w:rsidRPr="00E70619">
        <w:rPr>
          <w:rFonts w:ascii="Calibri" w:hAnsi="Calibri" w:cs="Calibri"/>
          <w:color w:val="0F4761" w:themeColor="accent1" w:themeShade="BF"/>
        </w:rPr>
        <w:t xml:space="preserve"> </w:t>
      </w:r>
    </w:p>
    <w:p w14:paraId="599D7A8B" w14:textId="264308F4" w:rsidR="00FB7D6F" w:rsidRPr="00E70619" w:rsidRDefault="00FB7D6F" w:rsidP="00E70619">
      <w:pPr>
        <w:pStyle w:val="Prrafodelista"/>
        <w:numPr>
          <w:ilvl w:val="0"/>
          <w:numId w:val="15"/>
        </w:numPr>
        <w:rPr>
          <w:rFonts w:ascii="Calibri" w:hAnsi="Calibri" w:cs="Calibri"/>
          <w:color w:val="0F4761" w:themeColor="accent1" w:themeShade="BF"/>
        </w:rPr>
      </w:pPr>
      <w:r w:rsidRPr="00E70619">
        <w:rPr>
          <w:rFonts w:ascii="Calibri" w:hAnsi="Calibri" w:cs="Calibri"/>
          <w:color w:val="0F4761" w:themeColor="accent1" w:themeShade="BF"/>
        </w:rPr>
        <w:t>Ejes Estratégicos</w:t>
      </w:r>
    </w:p>
    <w:p w14:paraId="1A0AA441" w14:textId="30E3ED4D" w:rsidR="00AA6C15" w:rsidRPr="00E70619" w:rsidRDefault="00E70619"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Consideraciones Metodológicas</w:t>
      </w:r>
      <w:r>
        <w:rPr>
          <w:rFonts w:ascii="Calibri" w:hAnsi="Calibri" w:cs="Calibri"/>
          <w:b/>
          <w:color w:val="0F4761" w:themeColor="accent1" w:themeShade="BF"/>
        </w:rPr>
        <w:t xml:space="preserve"> </w:t>
      </w:r>
      <w:r w:rsidRPr="00E70619">
        <w:rPr>
          <w:rFonts w:ascii="Calibri" w:hAnsi="Calibri" w:cs="Calibri"/>
          <w:b/>
          <w:color w:val="0F4761" w:themeColor="accent1" w:themeShade="BF"/>
        </w:rPr>
        <w:t>…………………………………</w:t>
      </w:r>
      <w:r>
        <w:rPr>
          <w:rFonts w:ascii="Calibri" w:hAnsi="Calibri" w:cs="Calibri"/>
          <w:b/>
          <w:color w:val="0F4761" w:themeColor="accent1" w:themeShade="BF"/>
        </w:rPr>
        <w:t>……………. 7</w:t>
      </w:r>
    </w:p>
    <w:p w14:paraId="7F848187" w14:textId="1D08C734" w:rsidR="00252314" w:rsidRPr="00E70619" w:rsidRDefault="00AA6C15" w:rsidP="00AA6C15">
      <w:pPr>
        <w:pStyle w:val="Prrafodelista"/>
        <w:numPr>
          <w:ilvl w:val="0"/>
          <w:numId w:val="2"/>
        </w:numPr>
        <w:rPr>
          <w:rFonts w:ascii="Calibri" w:hAnsi="Calibri" w:cs="Calibri"/>
          <w:b/>
          <w:color w:val="0F4761" w:themeColor="accent1" w:themeShade="BF"/>
        </w:rPr>
      </w:pPr>
      <w:r w:rsidRPr="00E70619">
        <w:rPr>
          <w:rFonts w:ascii="Calibri" w:hAnsi="Calibri" w:cs="Calibri"/>
          <w:b/>
          <w:color w:val="0F4761" w:themeColor="accent1" w:themeShade="BF"/>
        </w:rPr>
        <w:t xml:space="preserve">Nivel de </w:t>
      </w:r>
      <w:r w:rsidR="003A32B4">
        <w:rPr>
          <w:rFonts w:ascii="Calibri" w:hAnsi="Calibri" w:cs="Calibri"/>
          <w:b/>
          <w:color w:val="0F4761" w:themeColor="accent1" w:themeShade="BF"/>
        </w:rPr>
        <w:t xml:space="preserve">Ejecución Periodo Abril – Junio </w:t>
      </w:r>
      <w:r w:rsidRPr="00E70619">
        <w:rPr>
          <w:rFonts w:ascii="Calibri" w:hAnsi="Calibri" w:cs="Calibri"/>
          <w:b/>
          <w:color w:val="0F4761" w:themeColor="accent1" w:themeShade="BF"/>
        </w:rPr>
        <w:t>2025</w:t>
      </w:r>
      <w:r w:rsidR="00E70619">
        <w:rPr>
          <w:rFonts w:ascii="Calibri" w:hAnsi="Calibri" w:cs="Calibri"/>
          <w:b/>
          <w:color w:val="0F4761" w:themeColor="accent1" w:themeShade="BF"/>
        </w:rPr>
        <w:t xml:space="preserve"> </w:t>
      </w:r>
      <w:r w:rsidR="00E70619" w:rsidRPr="00E70619">
        <w:rPr>
          <w:rFonts w:ascii="Calibri" w:hAnsi="Calibri" w:cs="Calibri"/>
          <w:b/>
          <w:color w:val="0F4761" w:themeColor="accent1" w:themeShade="BF"/>
        </w:rPr>
        <w:t>………………</w:t>
      </w:r>
      <w:r w:rsidR="00E70619">
        <w:rPr>
          <w:rFonts w:ascii="Calibri" w:hAnsi="Calibri" w:cs="Calibri"/>
          <w:b/>
          <w:color w:val="0F4761" w:themeColor="accent1" w:themeShade="BF"/>
        </w:rPr>
        <w:t>………. 10</w:t>
      </w:r>
    </w:p>
    <w:p w14:paraId="5648BBB8" w14:textId="111BB939" w:rsidR="004B24D7" w:rsidRPr="00E70619" w:rsidRDefault="004B24D7" w:rsidP="00E70619">
      <w:pPr>
        <w:pStyle w:val="Prrafodelista"/>
        <w:numPr>
          <w:ilvl w:val="0"/>
          <w:numId w:val="16"/>
        </w:numPr>
        <w:rPr>
          <w:rFonts w:ascii="Calibri" w:hAnsi="Calibri" w:cs="Calibri"/>
          <w:color w:val="0F4761" w:themeColor="accent1" w:themeShade="BF"/>
        </w:rPr>
      </w:pPr>
      <w:r w:rsidRPr="00E70619">
        <w:rPr>
          <w:rFonts w:ascii="Calibri" w:hAnsi="Calibri" w:cs="Calibri"/>
          <w:color w:val="0F4761" w:themeColor="accent1" w:themeShade="BF"/>
        </w:rPr>
        <w:t>Avance EJE</w:t>
      </w:r>
    </w:p>
    <w:p w14:paraId="6F9D859D" w14:textId="5CCA3E31" w:rsidR="004B24D7" w:rsidRPr="00E70619" w:rsidRDefault="004B24D7" w:rsidP="00E70619">
      <w:pPr>
        <w:pStyle w:val="Prrafodelista"/>
        <w:numPr>
          <w:ilvl w:val="0"/>
          <w:numId w:val="16"/>
        </w:numPr>
        <w:rPr>
          <w:rFonts w:ascii="Calibri" w:hAnsi="Calibri" w:cs="Calibri"/>
          <w:color w:val="0F4761" w:themeColor="accent1" w:themeShade="BF"/>
        </w:rPr>
      </w:pPr>
      <w:r w:rsidRPr="00E70619">
        <w:rPr>
          <w:rFonts w:ascii="Calibri" w:hAnsi="Calibri" w:cs="Calibri"/>
          <w:color w:val="0F4761" w:themeColor="accent1" w:themeShade="BF"/>
        </w:rPr>
        <w:t>Avance resultados estratégicos</w:t>
      </w:r>
    </w:p>
    <w:p w14:paraId="39341264" w14:textId="7E386196" w:rsidR="004B24D7" w:rsidRPr="00E70619" w:rsidRDefault="004B24D7" w:rsidP="00E70619">
      <w:pPr>
        <w:pStyle w:val="Prrafodelista"/>
        <w:numPr>
          <w:ilvl w:val="0"/>
          <w:numId w:val="16"/>
        </w:numPr>
        <w:rPr>
          <w:rFonts w:ascii="Calibri" w:hAnsi="Calibri" w:cs="Calibri"/>
          <w:color w:val="0F4761" w:themeColor="accent1" w:themeShade="BF"/>
        </w:rPr>
      </w:pPr>
      <w:r w:rsidRPr="00E70619">
        <w:rPr>
          <w:rFonts w:ascii="Calibri" w:hAnsi="Calibri" w:cs="Calibri"/>
          <w:color w:val="0F4761" w:themeColor="accent1" w:themeShade="BF"/>
        </w:rPr>
        <w:t>Avance por dirección</w:t>
      </w:r>
    </w:p>
    <w:p w14:paraId="30B3F5EB" w14:textId="50B074BD" w:rsidR="004B24D7" w:rsidRPr="00E70619" w:rsidRDefault="004B24D7" w:rsidP="00E70619">
      <w:pPr>
        <w:pStyle w:val="Prrafodelista"/>
        <w:numPr>
          <w:ilvl w:val="0"/>
          <w:numId w:val="16"/>
        </w:numPr>
        <w:rPr>
          <w:rFonts w:ascii="Calibri" w:hAnsi="Calibri" w:cs="Calibri"/>
          <w:color w:val="0F4761" w:themeColor="accent1" w:themeShade="BF"/>
        </w:rPr>
      </w:pPr>
      <w:r w:rsidRPr="00E70619">
        <w:rPr>
          <w:rFonts w:ascii="Calibri" w:hAnsi="Calibri" w:cs="Calibri"/>
          <w:color w:val="0F4761" w:themeColor="accent1" w:themeShade="BF"/>
        </w:rPr>
        <w:t>Cumplimiento de productos</w:t>
      </w:r>
    </w:p>
    <w:p w14:paraId="3FA75D0E" w14:textId="77777777" w:rsidR="003A2C71" w:rsidRPr="00252314" w:rsidRDefault="003A2C71"/>
    <w:p w14:paraId="1610F3F6" w14:textId="77777777" w:rsidR="003A2C71" w:rsidRPr="00252314" w:rsidRDefault="003A2C71"/>
    <w:p w14:paraId="3A96F4BE" w14:textId="3BDA1A1C" w:rsidR="003A2C71" w:rsidRDefault="003A2C71"/>
    <w:p w14:paraId="027DBF29" w14:textId="77777777" w:rsidR="004B24D7" w:rsidRDefault="004B24D7"/>
    <w:p w14:paraId="2D1B476F" w14:textId="77777777" w:rsidR="004B24D7" w:rsidRDefault="004B24D7"/>
    <w:p w14:paraId="1E6AFA1B" w14:textId="77777777" w:rsidR="00C238FF" w:rsidRDefault="00C238FF"/>
    <w:p w14:paraId="0909B2EE" w14:textId="77777777" w:rsidR="00C238FF" w:rsidRDefault="00C238FF"/>
    <w:p w14:paraId="54221520" w14:textId="77777777" w:rsidR="00C238FF" w:rsidRDefault="00C238FF"/>
    <w:p w14:paraId="3A913D19" w14:textId="77777777" w:rsidR="00C238FF" w:rsidRDefault="00C238FF"/>
    <w:p w14:paraId="70E1C511" w14:textId="77777777" w:rsidR="00C238FF" w:rsidRDefault="00C238FF"/>
    <w:p w14:paraId="205206FA" w14:textId="30737ADC" w:rsidR="00C238FF" w:rsidRDefault="00C238FF"/>
    <w:p w14:paraId="05E26A95" w14:textId="7B858EB0" w:rsidR="00C238FF" w:rsidRDefault="00F65CB8">
      <w:r>
        <w:rPr>
          <w:noProof/>
          <w:lang w:eastAsia="es-DO"/>
        </w:rPr>
        <mc:AlternateContent>
          <mc:Choice Requires="wps">
            <w:drawing>
              <wp:anchor distT="0" distB="0" distL="114300" distR="114300" simplePos="0" relativeHeight="251654140" behindDoc="0" locked="0" layoutInCell="1" allowOverlap="1" wp14:anchorId="568088C7" wp14:editId="1A6228DD">
                <wp:simplePos x="0" y="0"/>
                <wp:positionH relativeFrom="column">
                  <wp:posOffset>-333375</wp:posOffset>
                </wp:positionH>
                <wp:positionV relativeFrom="paragraph">
                  <wp:posOffset>258445</wp:posOffset>
                </wp:positionV>
                <wp:extent cx="6244590" cy="7493000"/>
                <wp:effectExtent l="0" t="0" r="0" b="0"/>
                <wp:wrapNone/>
                <wp:docPr id="6" name="Cuadro de texto 5"/>
                <wp:cNvGraphicFramePr/>
                <a:graphic xmlns:a="http://schemas.openxmlformats.org/drawingml/2006/main">
                  <a:graphicData uri="http://schemas.microsoft.com/office/word/2010/wordprocessingShape">
                    <wps:wsp>
                      <wps:cNvSpPr txBox="1"/>
                      <wps:spPr>
                        <a:xfrm>
                          <a:off x="0" y="0"/>
                          <a:ext cx="6244590" cy="7493000"/>
                        </a:xfrm>
                        <a:prstGeom prst="rect">
                          <a:avLst/>
                        </a:prstGeom>
                        <a:noFill/>
                        <a:ln w="6350">
                          <a:noFill/>
                        </a:ln>
                      </wps:spPr>
                      <wps:txbx>
                        <w:txbxContent>
                          <w:p w14:paraId="4D40D926" w14:textId="3631291C" w:rsidR="00C27A4D" w:rsidRPr="00CA3F74" w:rsidRDefault="00C27A4D" w:rsidP="00CC23E7">
                            <w:pPr>
                              <w:jc w:val="center"/>
                              <w:rPr>
                                <w:rFonts w:ascii="Calibri" w:hAnsi="Calibri" w:cs="Calibri"/>
                                <w:b/>
                                <w:bCs/>
                                <w:color w:val="0F4761" w:themeColor="accent1" w:themeShade="BF"/>
                                <w:sz w:val="22"/>
                                <w:szCs w:val="22"/>
                                <w:lang w:val="es-ES_tradnl"/>
                              </w:rPr>
                            </w:pPr>
                            <w:r w:rsidRPr="00CA3F74">
                              <w:rPr>
                                <w:rFonts w:ascii="Calibri" w:hAnsi="Calibri" w:cs="Calibri"/>
                                <w:b/>
                                <w:bCs/>
                                <w:color w:val="0F4761" w:themeColor="accent1" w:themeShade="BF"/>
                                <w:lang w:val="es-ES_tradnl"/>
                              </w:rPr>
                              <w:t>Introducción</w:t>
                            </w:r>
                            <w:r w:rsidRPr="00CA3F74">
                              <w:rPr>
                                <w:rFonts w:ascii="Calibri" w:hAnsi="Calibri" w:cs="Calibri"/>
                                <w:b/>
                                <w:bCs/>
                                <w:color w:val="0F4761" w:themeColor="accent1" w:themeShade="BF"/>
                                <w:sz w:val="22"/>
                                <w:szCs w:val="22"/>
                                <w:lang w:val="es-ES_tradnl"/>
                              </w:rPr>
                              <w:t>:</w:t>
                            </w:r>
                          </w:p>
                          <w:p w14:paraId="73BA425D" w14:textId="77777777" w:rsidR="00C27A4D" w:rsidRPr="00CA3F74" w:rsidRDefault="00C27A4D" w:rsidP="00CC23E7">
                            <w:pPr>
                              <w:jc w:val="center"/>
                              <w:rPr>
                                <w:rFonts w:ascii="Calibri" w:hAnsi="Calibri" w:cs="Calibri"/>
                                <w:b/>
                                <w:bCs/>
                                <w:color w:val="0F4761" w:themeColor="accent1" w:themeShade="BF"/>
                                <w:sz w:val="22"/>
                                <w:szCs w:val="22"/>
                                <w:lang w:val="es-ES_tradnl"/>
                              </w:rPr>
                            </w:pPr>
                          </w:p>
                          <w:p w14:paraId="11C6F0BB" w14:textId="77777777"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 xml:space="preserve">El </w:t>
                            </w:r>
                            <w:r w:rsidRPr="00CA3F74">
                              <w:rPr>
                                <w:rFonts w:ascii="Calibri" w:eastAsia="Times New Roman" w:hAnsi="Calibri" w:cs="Calibri"/>
                                <w:b/>
                                <w:bCs/>
                                <w:color w:val="0F4761" w:themeColor="accent1" w:themeShade="BF"/>
                                <w:kern w:val="0"/>
                                <w:sz w:val="22"/>
                                <w:szCs w:val="22"/>
                                <w:lang w:eastAsia="es-DO"/>
                                <w14:ligatures w14:val="none"/>
                              </w:rPr>
                              <w:t>Plan Operativo Anual (POA) 2025</w:t>
                            </w:r>
                            <w:r w:rsidRPr="00CC23E7">
                              <w:rPr>
                                <w:rFonts w:ascii="Calibri" w:eastAsia="Times New Roman" w:hAnsi="Calibri" w:cs="Calibri"/>
                                <w:color w:val="0F4761" w:themeColor="accent1" w:themeShade="BF"/>
                                <w:kern w:val="0"/>
                                <w:sz w:val="22"/>
                                <w:szCs w:val="22"/>
                                <w:lang w:eastAsia="es-DO"/>
                                <w14:ligatures w14:val="none"/>
                              </w:rPr>
                              <w:t xml:space="preserve"> del Instituto Dominicano de Aviación Civil (IDAC) constituye una herramienta esencial de planificación institucional de corto plazo, orientada a la ejecución de los productos definidos por las distintas áreas organizacionales. Su propósito es garantizar la alineación con los objetivos estratégicos y la misión institucional, facilitando el monitoreo y la evaluación del desempeño institucional.</w:t>
                            </w:r>
                          </w:p>
                          <w:p w14:paraId="180DEA03" w14:textId="77777777"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Mediante este instrumento, el IDAC establece una hoja de ruta hacia una aviación civil más segura, eficiente y sostenible, impulsando la modernización del sector, el fortalecimiento de la seguridad operacional y una gestión conforme a los estándares internacionales. Este enfoque integra la mejora continua de procesos, la optimización de servicios aeronáuticos, la sostenibilidad ambiental y el desarrollo del talento humano, reafirmando el compromiso de mantener a la República Dominicana como referente regional.</w:t>
                            </w:r>
                          </w:p>
                          <w:p w14:paraId="1141545C" w14:textId="149A8086"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 xml:space="preserve">En este marco, el </w:t>
                            </w:r>
                            <w:r w:rsidRPr="00CA3F74">
                              <w:rPr>
                                <w:rFonts w:ascii="Calibri" w:eastAsia="Times New Roman" w:hAnsi="Calibri" w:cs="Calibri"/>
                                <w:b/>
                                <w:bCs/>
                                <w:color w:val="0F4761" w:themeColor="accent1" w:themeShade="BF"/>
                                <w:kern w:val="0"/>
                                <w:sz w:val="22"/>
                                <w:szCs w:val="22"/>
                                <w:lang w:eastAsia="es-DO"/>
                                <w14:ligatures w14:val="none"/>
                              </w:rPr>
                              <w:t>Departamento de Planes, Programas y Proyectos</w:t>
                            </w:r>
                            <w:r w:rsidRPr="00CC23E7">
                              <w:rPr>
                                <w:rFonts w:ascii="Calibri" w:eastAsia="Times New Roman" w:hAnsi="Calibri" w:cs="Calibri"/>
                                <w:color w:val="0F4761" w:themeColor="accent1" w:themeShade="BF"/>
                                <w:kern w:val="0"/>
                                <w:sz w:val="22"/>
                                <w:szCs w:val="22"/>
                                <w:lang w:eastAsia="es-DO"/>
                                <w14:ligatures w14:val="none"/>
                              </w:rPr>
                              <w:t xml:space="preserve">, de la </w:t>
                            </w:r>
                            <w:r w:rsidRPr="00CA3F74">
                              <w:rPr>
                                <w:rFonts w:ascii="Calibri" w:eastAsia="Times New Roman" w:hAnsi="Calibri" w:cs="Calibri"/>
                                <w:b/>
                                <w:bCs/>
                                <w:color w:val="0F4761" w:themeColor="accent1" w:themeShade="BF"/>
                                <w:kern w:val="0"/>
                                <w:sz w:val="22"/>
                                <w:szCs w:val="22"/>
                                <w:lang w:eastAsia="es-DO"/>
                                <w14:ligatures w14:val="none"/>
                              </w:rPr>
                              <w:t>Dirección de Planificación y Desarrollo</w:t>
                            </w:r>
                            <w:r w:rsidRPr="00CC23E7">
                              <w:rPr>
                                <w:rFonts w:ascii="Calibri" w:eastAsia="Times New Roman" w:hAnsi="Calibri" w:cs="Calibri"/>
                                <w:color w:val="0F4761" w:themeColor="accent1" w:themeShade="BF"/>
                                <w:kern w:val="0"/>
                                <w:sz w:val="22"/>
                                <w:szCs w:val="22"/>
                                <w:lang w:eastAsia="es-DO"/>
                                <w14:ligatures w14:val="none"/>
                              </w:rPr>
                              <w:t xml:space="preserve">, presenta el </w:t>
                            </w:r>
                            <w:r w:rsidRPr="00CA3F74">
                              <w:rPr>
                                <w:rFonts w:ascii="Calibri" w:eastAsia="Times New Roman" w:hAnsi="Calibri" w:cs="Calibri"/>
                                <w:b/>
                                <w:bCs/>
                                <w:color w:val="0F4761" w:themeColor="accent1" w:themeShade="BF"/>
                                <w:kern w:val="0"/>
                                <w:sz w:val="22"/>
                                <w:szCs w:val="22"/>
                                <w:lang w:eastAsia="es-DO"/>
                                <w14:ligatures w14:val="none"/>
                              </w:rPr>
                              <w:t>Informe Trimestral de Seguimiento a la Ejecución del POA 2025</w:t>
                            </w:r>
                            <w:r w:rsidRPr="00CC23E7">
                              <w:rPr>
                                <w:rFonts w:ascii="Calibri" w:eastAsia="Times New Roman" w:hAnsi="Calibri" w:cs="Calibri"/>
                                <w:color w:val="0F4761" w:themeColor="accent1" w:themeShade="BF"/>
                                <w:kern w:val="0"/>
                                <w:sz w:val="22"/>
                                <w:szCs w:val="22"/>
                                <w:lang w:eastAsia="es-DO"/>
                                <w14:ligatures w14:val="none"/>
                              </w:rPr>
                              <w:t>, que recoge el avance en el cumplimiento de los productos planificados, apoyado en una metodología rigurosa de evaluación. Este informe constituye un insumo clave para la toma de decisiones oportunas, contribuyendo al fortalecimiento de la gestión institucional y a la consolidación de un sistema aeronáutico moderno y competitivo.</w:t>
                            </w:r>
                          </w:p>
                          <w:p w14:paraId="41AC7CEC" w14:textId="6E486FD1" w:rsidR="00C27A4D" w:rsidRPr="00CA3F74" w:rsidRDefault="00C27A4D" w:rsidP="00C238FF">
                            <w:pPr>
                              <w:rPr>
                                <w:rFonts w:ascii="Calibri" w:hAnsi="Calibri" w:cs="Calibri"/>
                                <w:color w:val="0F4761" w:themeColor="accent1" w:themeShade="BF"/>
                                <w:sz w:val="22"/>
                                <w:szCs w:val="22"/>
                              </w:rPr>
                            </w:pPr>
                            <w:r w:rsidRPr="00CA3F74">
                              <w:rPr>
                                <w:rFonts w:ascii="Calibri" w:hAnsi="Calibri" w:cs="Calibri"/>
                                <w:color w:val="0F4761" w:themeColor="accent1" w:themeShade="BF"/>
                                <w:sz w:val="22"/>
                                <w:szCs w:val="22"/>
                              </w:rPr>
                              <w:t>A continuación, se describen las áreas sustantivas/misionales del IDAC seguidas por las áreas de apoyo que tienen incidencia directa con la ejecución del POA:</w:t>
                            </w:r>
                          </w:p>
                          <w:p w14:paraId="4B90D468" w14:textId="1F6C319E"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Navegación Aérea - DINA</w:t>
                            </w:r>
                          </w:p>
                          <w:p w14:paraId="6C9A1AFE" w14:textId="14B82C3B"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Vigilancia de la Seguridad Operacional - DVSO</w:t>
                            </w:r>
                          </w:p>
                          <w:p w14:paraId="524FC343" w14:textId="78857EE4"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Reglamentación y Registro de Aeronaves - DRRA</w:t>
                            </w:r>
                          </w:p>
                          <w:p w14:paraId="585DCAAF" w14:textId="51741C36"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Normas de Vuelo - DNV</w:t>
                            </w:r>
                          </w:p>
                          <w:p w14:paraId="153C4F6E" w14:textId="6E6B314F"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Academia Superior de Ciencias Aeronáuticas - ASCA</w:t>
                            </w:r>
                          </w:p>
                          <w:p w14:paraId="69BF978F" w14:textId="0A86C8E5"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Departamento de Desarrollo Sustentable - DDS</w:t>
                            </w:r>
                          </w:p>
                          <w:p w14:paraId="40E47E10" w14:textId="7EB424A7"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Sub Dirección General - SDG</w:t>
                            </w:r>
                          </w:p>
                          <w:p w14:paraId="7C63DCA1" w14:textId="6FD5B8BA"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Planificación y Desarrollo - DPD</w:t>
                            </w:r>
                          </w:p>
                          <w:p w14:paraId="28939AF5" w14:textId="751CB8F8" w:rsidR="00C27A4D" w:rsidRPr="009B1577" w:rsidRDefault="00C27A4D" w:rsidP="00A27E7A">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Recursos Humanos  - DRH</w:t>
                            </w:r>
                          </w:p>
                          <w:p w14:paraId="5AF5F3B7" w14:textId="77777777" w:rsidR="00C27A4D" w:rsidRPr="00CA3F74" w:rsidRDefault="00C27A4D" w:rsidP="00A27E7A">
                            <w:pPr>
                              <w:pStyle w:val="Prrafodelista"/>
                              <w:ind w:left="360"/>
                              <w:rPr>
                                <w:rFonts w:ascii="Calibri" w:hAnsi="Calibri" w:cs="Calibri"/>
                                <w:color w:val="0F4761" w:themeColor="accent1" w:themeShade="BF"/>
                                <w:sz w:val="20"/>
                                <w:szCs w:val="20"/>
                              </w:rPr>
                            </w:pPr>
                          </w:p>
                          <w:p w14:paraId="1702F788" w14:textId="77777777" w:rsidR="00C27A4D" w:rsidRPr="00CA3F74" w:rsidRDefault="00C27A4D" w:rsidP="00C238FF">
                            <w:pPr>
                              <w:rPr>
                                <w:rFonts w:ascii="Calibri" w:hAnsi="Calibri" w:cs="Calibri"/>
                                <w:color w:val="0F4761" w:themeColor="accent1" w:themeShade="BF"/>
                                <w:sz w:val="22"/>
                                <w:szCs w:val="22"/>
                              </w:rPr>
                            </w:pPr>
                          </w:p>
                          <w:p w14:paraId="48EFE501" w14:textId="77777777" w:rsidR="00C27A4D" w:rsidRPr="00CA3F74" w:rsidRDefault="00C27A4D" w:rsidP="00C238FF">
                            <w:pPr>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 o:spid="_x0000_s1027" type="#_x0000_t202" style="position:absolute;margin-left:-26.25pt;margin-top:20.35pt;width:491.7pt;height:590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" filled="f" stroked="f" strokeweight=".5pt">
                <v:textbox>
                  <w:txbxContent>
                    <w:p w14:paraId="4D40D926" w14:textId="3631291C" w:rsidR="00C27A4D" w:rsidRPr="00CA3F74" w:rsidRDefault="00C27A4D" w:rsidP="00CC23E7">
                      <w:pPr>
                        <w:jc w:val="center"/>
                        <w:rPr>
                          <w:rFonts w:ascii="Calibri" w:hAnsi="Calibri" w:cs="Calibri"/>
                          <w:b/>
                          <w:bCs/>
                          <w:color w:val="0F4761" w:themeColor="accent1" w:themeShade="BF"/>
                          <w:sz w:val="22"/>
                          <w:szCs w:val="22"/>
                          <w:lang w:val="es-ES_tradnl"/>
                        </w:rPr>
                      </w:pPr>
                      <w:r w:rsidRPr="00CA3F74">
                        <w:rPr>
                          <w:rFonts w:ascii="Calibri" w:hAnsi="Calibri" w:cs="Calibri"/>
                          <w:b/>
                          <w:bCs/>
                          <w:color w:val="0F4761" w:themeColor="accent1" w:themeShade="BF"/>
                          <w:lang w:val="es-ES_tradnl"/>
                        </w:rPr>
                        <w:t>Introducción</w:t>
                      </w:r>
                      <w:r w:rsidRPr="00CA3F74">
                        <w:rPr>
                          <w:rFonts w:ascii="Calibri" w:hAnsi="Calibri" w:cs="Calibri"/>
                          <w:b/>
                          <w:bCs/>
                          <w:color w:val="0F4761" w:themeColor="accent1" w:themeShade="BF"/>
                          <w:sz w:val="22"/>
                          <w:szCs w:val="22"/>
                          <w:lang w:val="es-ES_tradnl"/>
                        </w:rPr>
                        <w:t>:</w:t>
                      </w:r>
                    </w:p>
                    <w:p w14:paraId="73BA425D" w14:textId="77777777" w:rsidR="00C27A4D" w:rsidRPr="00CA3F74" w:rsidRDefault="00C27A4D" w:rsidP="00CC23E7">
                      <w:pPr>
                        <w:jc w:val="center"/>
                        <w:rPr>
                          <w:rFonts w:ascii="Calibri" w:hAnsi="Calibri" w:cs="Calibri"/>
                          <w:b/>
                          <w:bCs/>
                          <w:color w:val="0F4761" w:themeColor="accent1" w:themeShade="BF"/>
                          <w:sz w:val="22"/>
                          <w:szCs w:val="22"/>
                          <w:lang w:val="es-ES_tradnl"/>
                        </w:rPr>
                      </w:pPr>
                    </w:p>
                    <w:p w14:paraId="11C6F0BB" w14:textId="77777777"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 xml:space="preserve">El </w:t>
                      </w:r>
                      <w:r w:rsidRPr="00CA3F74">
                        <w:rPr>
                          <w:rFonts w:ascii="Calibri" w:eastAsia="Times New Roman" w:hAnsi="Calibri" w:cs="Calibri"/>
                          <w:b/>
                          <w:bCs/>
                          <w:color w:val="0F4761" w:themeColor="accent1" w:themeShade="BF"/>
                          <w:kern w:val="0"/>
                          <w:sz w:val="22"/>
                          <w:szCs w:val="22"/>
                          <w:lang w:eastAsia="es-DO"/>
                          <w14:ligatures w14:val="none"/>
                        </w:rPr>
                        <w:t>Plan Operativo Anual (POA) 2025</w:t>
                      </w:r>
                      <w:r w:rsidRPr="00CC23E7">
                        <w:rPr>
                          <w:rFonts w:ascii="Calibri" w:eastAsia="Times New Roman" w:hAnsi="Calibri" w:cs="Calibri"/>
                          <w:color w:val="0F4761" w:themeColor="accent1" w:themeShade="BF"/>
                          <w:kern w:val="0"/>
                          <w:sz w:val="22"/>
                          <w:szCs w:val="22"/>
                          <w:lang w:eastAsia="es-DO"/>
                          <w14:ligatures w14:val="none"/>
                        </w:rPr>
                        <w:t xml:space="preserve"> del Instituto Dominicano de Aviación Civil (IDAC) constituye una herramienta esencial de planificación institucional de corto plazo, orientada a la ejecución de los productos definidos por las distintas áreas organizacionales. Su propósito es garantizar la alineación con los objetivos estratégicos y la misión institucional, facilitando el monitoreo y la evaluación del desempeño institucional.</w:t>
                      </w:r>
                    </w:p>
                    <w:p w14:paraId="180DEA03" w14:textId="77777777"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Mediante este instrumento, el IDAC establece una hoja de ruta hacia una aviación civil más segura, eficiente y sostenible, impulsando la modernización del sector, el fortalecimiento de la seguridad operacional y una gestión conforme a los estándares internacionales. Este enfoque integra la mejora continua de procesos, la optimización de servicios aeronáuticos, la sostenibilidad ambiental y el desarrollo del talento humano, reafirmando el compromiso de mantener a la República Dominicana como referente regional.</w:t>
                      </w:r>
                    </w:p>
                    <w:p w14:paraId="1141545C" w14:textId="149A8086" w:rsidR="00C27A4D" w:rsidRPr="00CC23E7" w:rsidRDefault="00C27A4D" w:rsidP="003B6178">
                      <w:pPr>
                        <w:spacing w:before="100" w:beforeAutospacing="1" w:after="100" w:afterAutospacing="1" w:line="276" w:lineRule="auto"/>
                        <w:jc w:val="both"/>
                        <w:rPr>
                          <w:rFonts w:ascii="Calibri" w:eastAsia="Times New Roman" w:hAnsi="Calibri" w:cs="Calibri"/>
                          <w:color w:val="0F4761" w:themeColor="accent1" w:themeShade="BF"/>
                          <w:kern w:val="0"/>
                          <w:sz w:val="22"/>
                          <w:szCs w:val="22"/>
                          <w:lang w:eastAsia="es-DO"/>
                          <w14:ligatures w14:val="none"/>
                        </w:rPr>
                      </w:pPr>
                      <w:r w:rsidRPr="00CC23E7">
                        <w:rPr>
                          <w:rFonts w:ascii="Calibri" w:eastAsia="Times New Roman" w:hAnsi="Calibri" w:cs="Calibri"/>
                          <w:color w:val="0F4761" w:themeColor="accent1" w:themeShade="BF"/>
                          <w:kern w:val="0"/>
                          <w:sz w:val="22"/>
                          <w:szCs w:val="22"/>
                          <w:lang w:eastAsia="es-DO"/>
                          <w14:ligatures w14:val="none"/>
                        </w:rPr>
                        <w:t xml:space="preserve">En este marco, el </w:t>
                      </w:r>
                      <w:r w:rsidRPr="00CA3F74">
                        <w:rPr>
                          <w:rFonts w:ascii="Calibri" w:eastAsia="Times New Roman" w:hAnsi="Calibri" w:cs="Calibri"/>
                          <w:b/>
                          <w:bCs/>
                          <w:color w:val="0F4761" w:themeColor="accent1" w:themeShade="BF"/>
                          <w:kern w:val="0"/>
                          <w:sz w:val="22"/>
                          <w:szCs w:val="22"/>
                          <w:lang w:eastAsia="es-DO"/>
                          <w14:ligatures w14:val="none"/>
                        </w:rPr>
                        <w:t>Departamento de Planes, Programas y Proyectos</w:t>
                      </w:r>
                      <w:r w:rsidRPr="00CC23E7">
                        <w:rPr>
                          <w:rFonts w:ascii="Calibri" w:eastAsia="Times New Roman" w:hAnsi="Calibri" w:cs="Calibri"/>
                          <w:color w:val="0F4761" w:themeColor="accent1" w:themeShade="BF"/>
                          <w:kern w:val="0"/>
                          <w:sz w:val="22"/>
                          <w:szCs w:val="22"/>
                          <w:lang w:eastAsia="es-DO"/>
                          <w14:ligatures w14:val="none"/>
                        </w:rPr>
                        <w:t xml:space="preserve">, de la </w:t>
                      </w:r>
                      <w:r w:rsidRPr="00CA3F74">
                        <w:rPr>
                          <w:rFonts w:ascii="Calibri" w:eastAsia="Times New Roman" w:hAnsi="Calibri" w:cs="Calibri"/>
                          <w:b/>
                          <w:bCs/>
                          <w:color w:val="0F4761" w:themeColor="accent1" w:themeShade="BF"/>
                          <w:kern w:val="0"/>
                          <w:sz w:val="22"/>
                          <w:szCs w:val="22"/>
                          <w:lang w:eastAsia="es-DO"/>
                          <w14:ligatures w14:val="none"/>
                        </w:rPr>
                        <w:t>Dirección de Planificación y Desarrollo</w:t>
                      </w:r>
                      <w:r w:rsidRPr="00CC23E7">
                        <w:rPr>
                          <w:rFonts w:ascii="Calibri" w:eastAsia="Times New Roman" w:hAnsi="Calibri" w:cs="Calibri"/>
                          <w:color w:val="0F4761" w:themeColor="accent1" w:themeShade="BF"/>
                          <w:kern w:val="0"/>
                          <w:sz w:val="22"/>
                          <w:szCs w:val="22"/>
                          <w:lang w:eastAsia="es-DO"/>
                          <w14:ligatures w14:val="none"/>
                        </w:rPr>
                        <w:t xml:space="preserve">, presenta el </w:t>
                      </w:r>
                      <w:r w:rsidRPr="00CA3F74">
                        <w:rPr>
                          <w:rFonts w:ascii="Calibri" w:eastAsia="Times New Roman" w:hAnsi="Calibri" w:cs="Calibri"/>
                          <w:b/>
                          <w:bCs/>
                          <w:color w:val="0F4761" w:themeColor="accent1" w:themeShade="BF"/>
                          <w:kern w:val="0"/>
                          <w:sz w:val="22"/>
                          <w:szCs w:val="22"/>
                          <w:lang w:eastAsia="es-DO"/>
                          <w14:ligatures w14:val="none"/>
                        </w:rPr>
                        <w:t>Informe Trimestral de Seguimiento a la Ejecución del POA 2025</w:t>
                      </w:r>
                      <w:r w:rsidRPr="00CC23E7">
                        <w:rPr>
                          <w:rFonts w:ascii="Calibri" w:eastAsia="Times New Roman" w:hAnsi="Calibri" w:cs="Calibri"/>
                          <w:color w:val="0F4761" w:themeColor="accent1" w:themeShade="BF"/>
                          <w:kern w:val="0"/>
                          <w:sz w:val="22"/>
                          <w:szCs w:val="22"/>
                          <w:lang w:eastAsia="es-DO"/>
                          <w14:ligatures w14:val="none"/>
                        </w:rPr>
                        <w:t>, que recoge el avance en el cumplimiento de los productos planificados, apoyado en una metodología rigurosa de evaluación. Este informe constituye un insumo clave para la toma de decisiones oportunas, contribuyendo al fortalecimiento de la gestión institucional y a la consolidación de un sistema aeronáutico moderno y competitivo.</w:t>
                      </w:r>
                    </w:p>
                    <w:p w14:paraId="41AC7CEC" w14:textId="6E486FD1" w:rsidR="00C27A4D" w:rsidRPr="00CA3F74" w:rsidRDefault="00C27A4D" w:rsidP="00C238FF">
                      <w:pPr>
                        <w:rPr>
                          <w:rFonts w:ascii="Calibri" w:hAnsi="Calibri" w:cs="Calibri"/>
                          <w:color w:val="0F4761" w:themeColor="accent1" w:themeShade="BF"/>
                          <w:sz w:val="22"/>
                          <w:szCs w:val="22"/>
                        </w:rPr>
                      </w:pPr>
                      <w:r w:rsidRPr="00CA3F74">
                        <w:rPr>
                          <w:rFonts w:ascii="Calibri" w:hAnsi="Calibri" w:cs="Calibri"/>
                          <w:color w:val="0F4761" w:themeColor="accent1" w:themeShade="BF"/>
                          <w:sz w:val="22"/>
                          <w:szCs w:val="22"/>
                        </w:rPr>
                        <w:t>A continuación, se describen las áreas sustantivas/misionales del IDAC seguidas por las áreas de apoyo que tienen incidencia directa con la ejecución del POA:</w:t>
                      </w:r>
                    </w:p>
                    <w:p w14:paraId="4B90D468" w14:textId="1F6C319E"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Navegación Aérea - DINA</w:t>
                      </w:r>
                    </w:p>
                    <w:p w14:paraId="6C9A1AFE" w14:textId="14B82C3B"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Vigilancia de la Seguridad Operacional - DVSO</w:t>
                      </w:r>
                    </w:p>
                    <w:p w14:paraId="524FC343" w14:textId="78857EE4"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Reglamentación y Registro de Aeronaves - DRRA</w:t>
                      </w:r>
                    </w:p>
                    <w:p w14:paraId="585DCAAF" w14:textId="51741C36" w:rsidR="00C27A4D" w:rsidRPr="009B1577" w:rsidRDefault="00C27A4D" w:rsidP="00CC23E7">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Normas de Vuelo - DNV</w:t>
                      </w:r>
                    </w:p>
                    <w:p w14:paraId="153C4F6E" w14:textId="6E6B314F"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Academia Superior de Ciencias Aeronáuticas - ASCA</w:t>
                      </w:r>
                    </w:p>
                    <w:p w14:paraId="69BF978F" w14:textId="0A86C8E5"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Departamento de Desarrollo Sustentable - DDS</w:t>
                      </w:r>
                    </w:p>
                    <w:p w14:paraId="40E47E10" w14:textId="7EB424A7"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Sub Dirección General - SDG</w:t>
                      </w:r>
                    </w:p>
                    <w:p w14:paraId="7C63DCA1" w14:textId="6FD5B8BA" w:rsidR="00C27A4D" w:rsidRPr="009B1577" w:rsidRDefault="00C27A4D" w:rsidP="00C2299B">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Planificación y Desarrollo - DPD</w:t>
                      </w:r>
                    </w:p>
                    <w:p w14:paraId="28939AF5" w14:textId="751CB8F8" w:rsidR="00C27A4D" w:rsidRPr="009B1577" w:rsidRDefault="00C27A4D" w:rsidP="00A27E7A">
                      <w:pPr>
                        <w:pStyle w:val="Prrafodelista"/>
                        <w:numPr>
                          <w:ilvl w:val="0"/>
                          <w:numId w:val="8"/>
                        </w:numPr>
                        <w:rPr>
                          <w:rFonts w:ascii="Calibri" w:hAnsi="Calibri" w:cs="Calibri"/>
                          <w:color w:val="0F4761" w:themeColor="accent1" w:themeShade="BF"/>
                          <w:sz w:val="18"/>
                          <w:szCs w:val="18"/>
                        </w:rPr>
                      </w:pPr>
                      <w:r w:rsidRPr="009B1577">
                        <w:rPr>
                          <w:rFonts w:ascii="Calibri" w:hAnsi="Calibri" w:cs="Calibri"/>
                          <w:color w:val="0F4761" w:themeColor="accent1" w:themeShade="BF"/>
                          <w:sz w:val="18"/>
                          <w:szCs w:val="18"/>
                        </w:rPr>
                        <w:t>Dirección de Recursos Humanos  - DRH</w:t>
                      </w:r>
                    </w:p>
                    <w:p w14:paraId="5AF5F3B7" w14:textId="77777777" w:rsidR="00C27A4D" w:rsidRPr="00CA3F74" w:rsidRDefault="00C27A4D" w:rsidP="00A27E7A">
                      <w:pPr>
                        <w:pStyle w:val="Prrafodelista"/>
                        <w:ind w:left="360"/>
                        <w:rPr>
                          <w:rFonts w:ascii="Calibri" w:hAnsi="Calibri" w:cs="Calibri"/>
                          <w:color w:val="0F4761" w:themeColor="accent1" w:themeShade="BF"/>
                          <w:sz w:val="20"/>
                          <w:szCs w:val="20"/>
                        </w:rPr>
                      </w:pPr>
                    </w:p>
                    <w:p w14:paraId="1702F788" w14:textId="77777777" w:rsidR="00C27A4D" w:rsidRPr="00CA3F74" w:rsidRDefault="00C27A4D" w:rsidP="00C238FF">
                      <w:pPr>
                        <w:rPr>
                          <w:rFonts w:ascii="Calibri" w:hAnsi="Calibri" w:cs="Calibri"/>
                          <w:color w:val="0F4761" w:themeColor="accent1" w:themeShade="BF"/>
                          <w:sz w:val="22"/>
                          <w:szCs w:val="22"/>
                        </w:rPr>
                      </w:pPr>
                    </w:p>
                    <w:p w14:paraId="48EFE501" w14:textId="77777777" w:rsidR="00C27A4D" w:rsidRPr="00CA3F74" w:rsidRDefault="00C27A4D" w:rsidP="00C238FF">
                      <w:pPr>
                        <w:rPr>
                          <w:rFonts w:ascii="Calibri" w:hAnsi="Calibri" w:cs="Calibri"/>
                          <w:color w:val="0F4761" w:themeColor="accent1" w:themeShade="BF"/>
                          <w:sz w:val="22"/>
                          <w:szCs w:val="22"/>
                        </w:rPr>
                      </w:pPr>
                    </w:p>
                  </w:txbxContent>
                </v:textbox>
              </v:shape>
            </w:pict>
          </mc:Fallback>
        </mc:AlternateContent>
      </w:r>
    </w:p>
    <w:p w14:paraId="5A1F8DB9" w14:textId="77777777" w:rsidR="00C238FF" w:rsidRDefault="00C238FF"/>
    <w:p w14:paraId="078CE9DF" w14:textId="086122D1" w:rsidR="00C238FF" w:rsidRDefault="00C238FF"/>
    <w:p w14:paraId="43F4C68F" w14:textId="41D9D04A" w:rsidR="00C238FF" w:rsidRDefault="00C238FF"/>
    <w:p w14:paraId="20723EC8" w14:textId="77777777" w:rsidR="00C238FF" w:rsidRDefault="00C238FF"/>
    <w:p w14:paraId="59DF4889" w14:textId="71414385" w:rsidR="00C238FF" w:rsidRDefault="00C238FF"/>
    <w:p w14:paraId="65EE8D5A" w14:textId="77777777" w:rsidR="00C238FF" w:rsidRDefault="00C238FF"/>
    <w:p w14:paraId="0BB1B0E2" w14:textId="77777777" w:rsidR="00C238FF" w:rsidRDefault="00C238FF"/>
    <w:p w14:paraId="3ADB72E4" w14:textId="77777777" w:rsidR="00C238FF" w:rsidRDefault="00C238FF"/>
    <w:p w14:paraId="0FD375CA" w14:textId="77777777" w:rsidR="00C238FF" w:rsidRDefault="00C238FF"/>
    <w:p w14:paraId="3E5A7B82" w14:textId="77777777" w:rsidR="00C238FF" w:rsidRDefault="00C238FF"/>
    <w:p w14:paraId="3040FBC0" w14:textId="77777777" w:rsidR="00C238FF" w:rsidRDefault="00C238FF"/>
    <w:p w14:paraId="4806C034" w14:textId="77777777" w:rsidR="00C238FF" w:rsidRDefault="00C238FF"/>
    <w:p w14:paraId="4608615C" w14:textId="77777777" w:rsidR="00C238FF" w:rsidRDefault="00C238FF"/>
    <w:p w14:paraId="4A8BD16D" w14:textId="583FC9CD" w:rsidR="00C238FF" w:rsidRDefault="00C238FF"/>
    <w:p w14:paraId="70EE159E" w14:textId="6A5C643D" w:rsidR="00C238FF" w:rsidRDefault="00C238FF"/>
    <w:p w14:paraId="78C03220" w14:textId="14DB3147" w:rsidR="00C238FF" w:rsidRDefault="00C238FF"/>
    <w:p w14:paraId="004FECD7" w14:textId="37FE3D5F" w:rsidR="00C238FF" w:rsidRDefault="003B6178">
      <w:r>
        <w:rPr>
          <w:noProof/>
          <w:lang w:eastAsia="es-DO"/>
        </w:rPr>
        <mc:AlternateContent>
          <mc:Choice Requires="wps">
            <w:drawing>
              <wp:anchor distT="0" distB="0" distL="114300" distR="114300" simplePos="0" relativeHeight="251655165" behindDoc="0" locked="0" layoutInCell="1" allowOverlap="1" wp14:anchorId="4A3C410C" wp14:editId="4EED0360">
                <wp:simplePos x="0" y="0"/>
                <wp:positionH relativeFrom="column">
                  <wp:posOffset>3232785</wp:posOffset>
                </wp:positionH>
                <wp:positionV relativeFrom="paragraph">
                  <wp:posOffset>94615</wp:posOffset>
                </wp:positionV>
                <wp:extent cx="2823210" cy="1730188"/>
                <wp:effectExtent l="0" t="0" r="0" b="3810"/>
                <wp:wrapNone/>
                <wp:docPr id="9" name="9 Cuadro de texto"/>
                <wp:cNvGraphicFramePr/>
                <a:graphic xmlns:a="http://schemas.openxmlformats.org/drawingml/2006/main">
                  <a:graphicData uri="http://schemas.microsoft.com/office/word/2010/wordprocessingShape">
                    <wps:wsp>
                      <wps:cNvSpPr txBox="1"/>
                      <wps:spPr>
                        <a:xfrm>
                          <a:off x="0" y="0"/>
                          <a:ext cx="2823210" cy="17301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3D88F" w14:textId="728FCF78"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Financiera - DF</w:t>
                            </w:r>
                          </w:p>
                          <w:p w14:paraId="7BC7BC7D" w14:textId="12173159"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Fiscalización - DFISC</w:t>
                            </w:r>
                          </w:p>
                          <w:p w14:paraId="3896FFBF" w14:textId="1ECCD576"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Administrativa - DA</w:t>
                            </w:r>
                          </w:p>
                          <w:p w14:paraId="13DE114A" w14:textId="3325D733"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Legal -DL</w:t>
                            </w:r>
                          </w:p>
                          <w:p w14:paraId="494A01A0" w14:textId="4DBD965E"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Tecnologías de la Información - DTIC</w:t>
                            </w:r>
                          </w:p>
                          <w:p w14:paraId="372D2460" w14:textId="2DD7AC74"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Comunicaciones y Relaciones Publicas - DCRP</w:t>
                            </w:r>
                          </w:p>
                          <w:p w14:paraId="59D95B21" w14:textId="02E4C6F3" w:rsidR="00C27A4D"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 xml:space="preserve">Dirección de Transparencia y Atención Ciudadana </w:t>
                            </w:r>
                            <w:r>
                              <w:rPr>
                                <w:rFonts w:ascii="Calibri" w:hAnsi="Calibri" w:cs="Calibri"/>
                                <w:color w:val="0A2F41" w:themeColor="accent1" w:themeShade="80"/>
                                <w:sz w:val="18"/>
                                <w:szCs w:val="18"/>
                              </w:rPr>
                              <w:t>–</w:t>
                            </w:r>
                            <w:r w:rsidRPr="009B1577">
                              <w:rPr>
                                <w:rFonts w:ascii="Calibri" w:hAnsi="Calibri" w:cs="Calibri"/>
                                <w:color w:val="0A2F41" w:themeColor="accent1" w:themeShade="80"/>
                                <w:sz w:val="18"/>
                                <w:szCs w:val="18"/>
                              </w:rPr>
                              <w:t xml:space="preserve"> DTAC</w:t>
                            </w:r>
                          </w:p>
                          <w:p w14:paraId="76C1A030" w14:textId="2997A4F1"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Pr>
                                <w:rFonts w:ascii="Calibri" w:hAnsi="Calibri" w:cs="Calibri"/>
                                <w:color w:val="0A2F41" w:themeColor="accent1" w:themeShade="80"/>
                                <w:sz w:val="18"/>
                                <w:szCs w:val="18"/>
                              </w:rPr>
                              <w:t>Dirección de Ingeniería y Mantenimiento - DIM</w:t>
                            </w:r>
                          </w:p>
                          <w:p w14:paraId="3E3CA32A" w14:textId="77777777" w:rsidR="00C27A4D" w:rsidRPr="009B1577" w:rsidRDefault="00C27A4D">
                            <w:pPr>
                              <w:rPr>
                                <w:color w:val="0A2F41"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9 Cuadro de texto" o:spid="_x0000_s1028" type="#_x0000_t202" style="position:absolute;margin-left:254.55pt;margin-top:7.45pt;width:222.3pt;height:136.25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" fillcolor="white [3201]" stroked="f" strokeweight=".5pt">
                <v:textbox>
                  <w:txbxContent>
                    <w:p w14:paraId="4EF3D88F" w14:textId="728FCF78"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Financiera - DF</w:t>
                      </w:r>
                    </w:p>
                    <w:p w14:paraId="7BC7BC7D" w14:textId="12173159"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Fiscalización - DFISC</w:t>
                      </w:r>
                    </w:p>
                    <w:p w14:paraId="3896FFBF" w14:textId="1ECCD576"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Administrativa - DA</w:t>
                      </w:r>
                    </w:p>
                    <w:p w14:paraId="13DE114A" w14:textId="3325D733"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Legal -DL</w:t>
                      </w:r>
                    </w:p>
                    <w:p w14:paraId="494A01A0" w14:textId="4DBD965E"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Tecnologías de la Información - DTIC</w:t>
                      </w:r>
                    </w:p>
                    <w:p w14:paraId="372D2460" w14:textId="2DD7AC74"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Dirección de Comunicaciones y Relaciones Publicas - DCRP</w:t>
                      </w:r>
                    </w:p>
                    <w:p w14:paraId="59D95B21" w14:textId="02E4C6F3" w:rsidR="00C27A4D" w:rsidRDefault="00C27A4D" w:rsidP="00A27E7A">
                      <w:pPr>
                        <w:pStyle w:val="Prrafodelista"/>
                        <w:numPr>
                          <w:ilvl w:val="0"/>
                          <w:numId w:val="8"/>
                        </w:numPr>
                        <w:rPr>
                          <w:rFonts w:ascii="Calibri" w:hAnsi="Calibri" w:cs="Calibri"/>
                          <w:color w:val="0A2F41" w:themeColor="accent1" w:themeShade="80"/>
                          <w:sz w:val="18"/>
                          <w:szCs w:val="18"/>
                        </w:rPr>
                      </w:pPr>
                      <w:r w:rsidRPr="009B1577">
                        <w:rPr>
                          <w:rFonts w:ascii="Calibri" w:hAnsi="Calibri" w:cs="Calibri"/>
                          <w:color w:val="0A2F41" w:themeColor="accent1" w:themeShade="80"/>
                          <w:sz w:val="18"/>
                          <w:szCs w:val="18"/>
                        </w:rPr>
                        <w:t xml:space="preserve">Dirección de Transparencia y Atención Ciudadana </w:t>
                      </w:r>
                      <w:r>
                        <w:rPr>
                          <w:rFonts w:ascii="Calibri" w:hAnsi="Calibri" w:cs="Calibri"/>
                          <w:color w:val="0A2F41" w:themeColor="accent1" w:themeShade="80"/>
                          <w:sz w:val="18"/>
                          <w:szCs w:val="18"/>
                        </w:rPr>
                        <w:t>–</w:t>
                      </w:r>
                      <w:r w:rsidRPr="009B1577">
                        <w:rPr>
                          <w:rFonts w:ascii="Calibri" w:hAnsi="Calibri" w:cs="Calibri"/>
                          <w:color w:val="0A2F41" w:themeColor="accent1" w:themeShade="80"/>
                          <w:sz w:val="18"/>
                          <w:szCs w:val="18"/>
                        </w:rPr>
                        <w:t xml:space="preserve"> DTAC</w:t>
                      </w:r>
                    </w:p>
                    <w:p w14:paraId="76C1A030" w14:textId="2997A4F1" w:rsidR="00C27A4D" w:rsidRPr="009B1577" w:rsidRDefault="00C27A4D" w:rsidP="00A27E7A">
                      <w:pPr>
                        <w:pStyle w:val="Prrafodelista"/>
                        <w:numPr>
                          <w:ilvl w:val="0"/>
                          <w:numId w:val="8"/>
                        </w:numPr>
                        <w:rPr>
                          <w:rFonts w:ascii="Calibri" w:hAnsi="Calibri" w:cs="Calibri"/>
                          <w:color w:val="0A2F41" w:themeColor="accent1" w:themeShade="80"/>
                          <w:sz w:val="18"/>
                          <w:szCs w:val="18"/>
                        </w:rPr>
                      </w:pPr>
                      <w:r>
                        <w:rPr>
                          <w:rFonts w:ascii="Calibri" w:hAnsi="Calibri" w:cs="Calibri"/>
                          <w:color w:val="0A2F41" w:themeColor="accent1" w:themeShade="80"/>
                          <w:sz w:val="18"/>
                          <w:szCs w:val="18"/>
                        </w:rPr>
                        <w:t>Dirección de Ingeniería y Mantenimiento - DIM</w:t>
                      </w:r>
                    </w:p>
                    <w:p w14:paraId="3E3CA32A" w14:textId="77777777" w:rsidR="00C27A4D" w:rsidRPr="009B1577" w:rsidRDefault="00C27A4D">
                      <w:pPr>
                        <w:rPr>
                          <w:color w:val="0A2F41" w:themeColor="accent1" w:themeShade="80"/>
                          <w:sz w:val="18"/>
                          <w:szCs w:val="18"/>
                        </w:rPr>
                      </w:pPr>
                    </w:p>
                  </w:txbxContent>
                </v:textbox>
              </v:shape>
            </w:pict>
          </mc:Fallback>
        </mc:AlternateContent>
      </w:r>
    </w:p>
    <w:p w14:paraId="153DA749" w14:textId="77777777" w:rsidR="00C238FF" w:rsidRDefault="00C238FF"/>
    <w:p w14:paraId="79475151" w14:textId="77777777" w:rsidR="00C238FF" w:rsidRDefault="00C238FF"/>
    <w:p w14:paraId="400788AB" w14:textId="285EEE81" w:rsidR="00C238FF" w:rsidRDefault="0088659E">
      <w:r>
        <w:rPr>
          <w:noProof/>
          <w:lang w:eastAsia="es-DO"/>
        </w:rPr>
        <mc:AlternateContent>
          <mc:Choice Requires="wps">
            <w:drawing>
              <wp:anchor distT="0" distB="0" distL="114300" distR="114300" simplePos="0" relativeHeight="251775488" behindDoc="0" locked="0" layoutInCell="1" allowOverlap="1" wp14:anchorId="10B64574" wp14:editId="5CF08E72">
                <wp:simplePos x="0" y="0"/>
                <wp:positionH relativeFrom="column">
                  <wp:posOffset>2453005</wp:posOffset>
                </wp:positionH>
                <wp:positionV relativeFrom="paragraph">
                  <wp:posOffset>243840</wp:posOffset>
                </wp:positionV>
                <wp:extent cx="777240" cy="266700"/>
                <wp:effectExtent l="0" t="0" r="3810" b="0"/>
                <wp:wrapNone/>
                <wp:docPr id="4" name="4 Rectángulo"/>
                <wp:cNvGraphicFramePr/>
                <a:graphic xmlns:a="http://schemas.openxmlformats.org/drawingml/2006/main">
                  <a:graphicData uri="http://schemas.microsoft.com/office/word/2010/wordprocessingShape">
                    <wps:wsp>
                      <wps:cNvSpPr/>
                      <wps:spPr>
                        <a:xfrm>
                          <a:off x="0" y="0"/>
                          <a:ext cx="77724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4 Rectángulo" o:spid="_x0000_s1026" style="position:absolute;margin-left:193.15pt;margin-top:19.2pt;width:61.2pt;height:21pt;z-index:25177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" fillcolor="white [3212]" stroked="f" strokeweight="1pt"/>
            </w:pict>
          </mc:Fallback>
        </mc:AlternateContent>
      </w:r>
    </w:p>
    <w:p w14:paraId="7C12D7EB" w14:textId="10019933" w:rsidR="00C238FF" w:rsidRDefault="009B1577">
      <w:r>
        <w:rPr>
          <w:noProof/>
          <w:lang w:eastAsia="es-DO"/>
        </w:rPr>
        <w:drawing>
          <wp:inline distT="0" distB="0" distL="0" distR="0" wp14:anchorId="6EB85109" wp14:editId="1050231A">
            <wp:extent cx="1021080" cy="2667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1080" cy="266700"/>
                    </a:xfrm>
                    <a:prstGeom prst="rect">
                      <a:avLst/>
                    </a:prstGeom>
                    <a:noFill/>
                    <a:ln>
                      <a:noFill/>
                    </a:ln>
                  </pic:spPr>
                </pic:pic>
              </a:graphicData>
            </a:graphic>
          </wp:inline>
        </w:drawing>
      </w:r>
    </w:p>
    <w:p w14:paraId="79F23D5E" w14:textId="77777777" w:rsidR="00C238FF" w:rsidRDefault="00C238FF"/>
    <w:p w14:paraId="2CBB322D" w14:textId="5A8910CF" w:rsidR="00C238FF" w:rsidRDefault="003B6178">
      <w:r>
        <w:rPr>
          <w:noProof/>
          <w:lang w:eastAsia="es-DO"/>
        </w:rPr>
        <mc:AlternateContent>
          <mc:Choice Requires="wps">
            <w:drawing>
              <wp:anchor distT="0" distB="0" distL="114300" distR="114300" simplePos="0" relativeHeight="251684352" behindDoc="0" locked="0" layoutInCell="1" allowOverlap="1" wp14:anchorId="71C3A612" wp14:editId="001674F6">
                <wp:simplePos x="0" y="0"/>
                <wp:positionH relativeFrom="column">
                  <wp:posOffset>139065</wp:posOffset>
                </wp:positionH>
                <wp:positionV relativeFrom="paragraph">
                  <wp:posOffset>224790</wp:posOffset>
                </wp:positionV>
                <wp:extent cx="5324475" cy="5495925"/>
                <wp:effectExtent l="0" t="0" r="0" b="0"/>
                <wp:wrapNone/>
                <wp:docPr id="11" name="Cuadro de texto 5"/>
                <wp:cNvGraphicFramePr/>
                <a:graphic xmlns:a="http://schemas.openxmlformats.org/drawingml/2006/main">
                  <a:graphicData uri="http://schemas.microsoft.com/office/word/2010/wordprocessingShape">
                    <wps:wsp>
                      <wps:cNvSpPr txBox="1"/>
                      <wps:spPr>
                        <a:xfrm>
                          <a:off x="0" y="0"/>
                          <a:ext cx="5324475" cy="5495925"/>
                        </a:xfrm>
                        <a:prstGeom prst="rect">
                          <a:avLst/>
                        </a:prstGeom>
                        <a:noFill/>
                        <a:ln w="6350">
                          <a:noFill/>
                        </a:ln>
                      </wps:spPr>
                      <wps:txbx>
                        <w:txbxContent>
                          <w:p w14:paraId="4BF519C1" w14:textId="3A76EC98" w:rsidR="00C27A4D" w:rsidRPr="00CA3F74" w:rsidRDefault="00C27A4D" w:rsidP="000E09F6">
                            <w:pPr>
                              <w:spacing w:line="276" w:lineRule="auto"/>
                              <w:rPr>
                                <w:rFonts w:ascii="Calibri" w:hAnsi="Calibri" w:cs="Calibri"/>
                                <w:b/>
                                <w:bCs/>
                                <w:color w:val="0F4761" w:themeColor="accent1" w:themeShade="BF"/>
                                <w:lang w:val="es-ES_tradnl"/>
                              </w:rPr>
                            </w:pPr>
                            <w:r w:rsidRPr="00CA3F74">
                              <w:rPr>
                                <w:rFonts w:ascii="Calibri" w:hAnsi="Calibri" w:cs="Calibri"/>
                                <w:b/>
                                <w:bCs/>
                                <w:color w:val="0F4761" w:themeColor="accent1" w:themeShade="BF"/>
                                <w:lang w:val="es-ES_tradnl"/>
                              </w:rPr>
                              <w:t>Objetivo:</w:t>
                            </w:r>
                          </w:p>
                          <w:p w14:paraId="3B189E1F" w14:textId="77777777" w:rsidR="00C27A4D" w:rsidRPr="00CA3F74" w:rsidRDefault="00C27A4D" w:rsidP="000E09F6">
                            <w:pPr>
                              <w:spacing w:line="276" w:lineRule="auto"/>
                              <w:rPr>
                                <w:rFonts w:ascii="Calibri" w:hAnsi="Calibri" w:cs="Calibri"/>
                                <w:b/>
                                <w:bCs/>
                                <w:color w:val="0F4761" w:themeColor="accent1" w:themeShade="BF"/>
                                <w:lang w:val="es-ES_tradnl"/>
                              </w:rPr>
                            </w:pPr>
                          </w:p>
                          <w:p w14:paraId="4B7311C5" w14:textId="64F8F8F0" w:rsidR="00C27A4D" w:rsidRPr="00267AB2" w:rsidRDefault="00C27A4D" w:rsidP="000E09F6">
                            <w:pPr>
                              <w:spacing w:before="100" w:beforeAutospacing="1" w:after="100" w:afterAutospacing="1" w:line="276" w:lineRule="auto"/>
                              <w:jc w:val="both"/>
                              <w:rPr>
                                <w:rFonts w:ascii="Calibri" w:eastAsia="Times New Roman" w:hAnsi="Calibri" w:cs="Calibri"/>
                                <w:color w:val="0F4761" w:themeColor="accent1" w:themeShade="BF"/>
                                <w:lang w:eastAsia="es-DO"/>
                              </w:rPr>
                            </w:pPr>
                            <w:r>
                              <w:rPr>
                                <w:rFonts w:ascii="Calibri" w:eastAsia="Times New Roman" w:hAnsi="Calibri" w:cs="Calibri"/>
                                <w:b/>
                                <w:bCs/>
                                <w:color w:val="0F4761" w:themeColor="accent1" w:themeShade="BF"/>
                                <w:lang w:eastAsia="es-DO"/>
                              </w:rPr>
                              <w:t>P</w:t>
                            </w:r>
                            <w:r w:rsidRPr="00CA3F74">
                              <w:rPr>
                                <w:rFonts w:ascii="Calibri" w:eastAsia="Times New Roman" w:hAnsi="Calibri" w:cs="Calibri"/>
                                <w:b/>
                                <w:bCs/>
                                <w:color w:val="0F4761" w:themeColor="accent1" w:themeShade="BF"/>
                                <w:lang w:eastAsia="es-DO"/>
                              </w:rPr>
                              <w:t>resentar los resultados del nivel de avance en la ejecución del Plan Operativo Anual (POA) 2025</w:t>
                            </w:r>
                            <w:r w:rsidRPr="00267AB2">
                              <w:rPr>
                                <w:rFonts w:ascii="Calibri" w:eastAsia="Times New Roman" w:hAnsi="Calibri" w:cs="Calibri"/>
                                <w:color w:val="0F4761" w:themeColor="accent1" w:themeShade="BF"/>
                                <w:lang w:eastAsia="es-DO"/>
                              </w:rPr>
                              <w:t xml:space="preserve">, correspondiente al trimestre </w:t>
                            </w:r>
                            <w:r>
                              <w:rPr>
                                <w:rFonts w:ascii="Calibri" w:eastAsia="Times New Roman" w:hAnsi="Calibri" w:cs="Calibri"/>
                                <w:color w:val="0F4761" w:themeColor="accent1" w:themeShade="BF"/>
                                <w:lang w:eastAsia="es-DO"/>
                              </w:rPr>
                              <w:t>Abril a Junio</w:t>
                            </w:r>
                            <w:r w:rsidRPr="00267AB2">
                              <w:rPr>
                                <w:rFonts w:ascii="Calibri" w:eastAsia="Times New Roman" w:hAnsi="Calibri" w:cs="Calibri"/>
                                <w:color w:val="0F4761" w:themeColor="accent1" w:themeShade="BF"/>
                                <w:lang w:eastAsia="es-DO"/>
                              </w:rPr>
                              <w:t>, por parte de las distintas áreas misionales y de apoyo del Instituto Dominicano d</w:t>
                            </w:r>
                            <w:r>
                              <w:rPr>
                                <w:rFonts w:ascii="Calibri" w:eastAsia="Times New Roman" w:hAnsi="Calibri" w:cs="Calibri"/>
                                <w:color w:val="0F4761" w:themeColor="accent1" w:themeShade="BF"/>
                                <w:lang w:eastAsia="es-DO"/>
                              </w:rPr>
                              <w:t xml:space="preserve">e Aviación Civil (IDAC), reflejando </w:t>
                            </w:r>
                            <w:r w:rsidRPr="00267AB2">
                              <w:rPr>
                                <w:rFonts w:ascii="Calibri" w:eastAsia="Times New Roman" w:hAnsi="Calibri" w:cs="Calibri"/>
                                <w:color w:val="0F4761" w:themeColor="accent1" w:themeShade="BF"/>
                                <w:lang w:eastAsia="es-DO"/>
                              </w:rPr>
                              <w:t>el grado de cumplimiento de los productos planificados, en correspondencia con las metas estratégicas institucionales, y permite valorar el desempeño operativo de las unidades responsables.</w:t>
                            </w:r>
                          </w:p>
                          <w:p w14:paraId="2DFFD361" w14:textId="77777777" w:rsidR="00C27A4D" w:rsidRDefault="00C27A4D" w:rsidP="000E09F6">
                            <w:pPr>
                              <w:spacing w:line="276" w:lineRule="auto"/>
                              <w:rPr>
                                <w:rFonts w:ascii="Calibri" w:hAnsi="Calibri" w:cs="Calibri"/>
                                <w:color w:val="0F4761" w:themeColor="accent1" w:themeShade="BF"/>
                              </w:rPr>
                            </w:pPr>
                          </w:p>
                          <w:p w14:paraId="2572ABB1" w14:textId="77777777" w:rsidR="00C27A4D" w:rsidRPr="00CA3F74" w:rsidRDefault="00C27A4D" w:rsidP="000E09F6">
                            <w:pPr>
                              <w:spacing w:line="276" w:lineRule="auto"/>
                              <w:rPr>
                                <w:rFonts w:ascii="Calibri" w:hAnsi="Calibri" w:cs="Calibri"/>
                                <w:color w:val="0F4761" w:themeColor="accent1" w:themeShade="BF"/>
                              </w:rPr>
                            </w:pPr>
                          </w:p>
                          <w:p w14:paraId="187D9BD8" w14:textId="4751C802" w:rsidR="00C27A4D" w:rsidRPr="00CA3F74" w:rsidRDefault="00C27A4D" w:rsidP="000E09F6">
                            <w:pPr>
                              <w:spacing w:line="276" w:lineRule="auto"/>
                              <w:rPr>
                                <w:rFonts w:ascii="Calibri" w:hAnsi="Calibri" w:cs="Calibri"/>
                                <w:color w:val="0F4761" w:themeColor="accent1" w:themeShade="BF"/>
                              </w:rPr>
                            </w:pPr>
                            <w:r w:rsidRPr="00CA3F74">
                              <w:rPr>
                                <w:rFonts w:ascii="Calibri" w:hAnsi="Calibri" w:cs="Calibri"/>
                                <w:b/>
                                <w:color w:val="0F4761" w:themeColor="accent1" w:themeShade="BF"/>
                              </w:rPr>
                              <w:t>Alcance</w:t>
                            </w:r>
                            <w:r w:rsidRPr="00CA3F74">
                              <w:rPr>
                                <w:rFonts w:ascii="Calibri" w:hAnsi="Calibri" w:cs="Calibri"/>
                                <w:color w:val="0F4761" w:themeColor="accent1" w:themeShade="BF"/>
                              </w:rPr>
                              <w:t>:</w:t>
                            </w:r>
                          </w:p>
                          <w:p w14:paraId="35D2764E" w14:textId="77777777" w:rsidR="00C27A4D" w:rsidRPr="00CA3F74" w:rsidRDefault="00C27A4D" w:rsidP="000E09F6">
                            <w:pPr>
                              <w:spacing w:line="276" w:lineRule="auto"/>
                              <w:rPr>
                                <w:rFonts w:ascii="Calibri" w:hAnsi="Calibri" w:cs="Calibri"/>
                                <w:color w:val="0F4761" w:themeColor="accent1" w:themeShade="BF"/>
                              </w:rPr>
                            </w:pPr>
                          </w:p>
                          <w:p w14:paraId="25D068D0" w14:textId="115FA7D5" w:rsidR="00C27A4D" w:rsidRPr="00CA3F74" w:rsidRDefault="00C27A4D" w:rsidP="000E09F6">
                            <w:pPr>
                              <w:spacing w:line="276" w:lineRule="auto"/>
                              <w:jc w:val="both"/>
                              <w:rPr>
                                <w:rFonts w:ascii="Calibri" w:hAnsi="Calibri" w:cs="Calibri"/>
                                <w:color w:val="0F4761" w:themeColor="accent1" w:themeShade="BF"/>
                              </w:rPr>
                            </w:pPr>
                            <w:r w:rsidRPr="00CA3F74">
                              <w:rPr>
                                <w:rFonts w:ascii="Calibri" w:hAnsi="Calibri" w:cs="Calibri"/>
                                <w:color w:val="0F4761" w:themeColor="accent1" w:themeShade="BF"/>
                              </w:rPr>
                              <w:t>El presente informe da seguimiento al cumplimiento de los productos definidos en el Plan Operativo Anual (POA) 2025 del Instituto Dominicano de Aviación Civil (IDAC)</w:t>
                            </w:r>
                            <w:r>
                              <w:rPr>
                                <w:rFonts w:ascii="Calibri" w:hAnsi="Calibri" w:cs="Calibri"/>
                                <w:color w:val="0F4761" w:themeColor="accent1" w:themeShade="BF"/>
                              </w:rPr>
                              <w:t xml:space="preserve"> para todas las unidades organizativas</w:t>
                            </w:r>
                            <w:r w:rsidRPr="00CA3F74">
                              <w:rPr>
                                <w:rFonts w:ascii="Calibri" w:hAnsi="Calibri" w:cs="Calibri"/>
                                <w:color w:val="0F4761" w:themeColor="accent1" w:themeShade="BF"/>
                              </w:rPr>
                              <w:t xml:space="preserve">, en cumplimiento de lo establecido en el procedimiento </w:t>
                            </w:r>
                            <w:r w:rsidRPr="00CA3F74">
                              <w:rPr>
                                <w:rFonts w:ascii="Calibri" w:hAnsi="Calibri" w:cs="Calibri"/>
                                <w:b/>
                                <w:color w:val="0F4761" w:themeColor="accent1" w:themeShade="BF"/>
                              </w:rPr>
                              <w:t>PRO-DPD-012</w:t>
                            </w:r>
                            <w:r w:rsidRPr="00CA3F74">
                              <w:rPr>
                                <w:rFonts w:ascii="Calibri" w:hAnsi="Calibri" w:cs="Calibri"/>
                                <w:color w:val="0F4761" w:themeColor="accent1" w:themeShade="BF"/>
                              </w:rPr>
                              <w:t xml:space="preserve"> sobre Políticas de Planificación y Desarrollo.</w:t>
                            </w:r>
                          </w:p>
                          <w:p w14:paraId="2772C367" w14:textId="77777777" w:rsidR="00C27A4D" w:rsidRPr="00CA3F74" w:rsidRDefault="00C27A4D" w:rsidP="000E09F6">
                            <w:pPr>
                              <w:spacing w:line="276" w:lineRule="auto"/>
                              <w:rPr>
                                <w:rFonts w:ascii="Calibri" w:hAnsi="Calibri" w:cs="Calibri"/>
                                <w:color w:val="0F4761" w:themeColor="accent1" w:themeShade="BF"/>
                              </w:rPr>
                            </w:pPr>
                          </w:p>
                          <w:p w14:paraId="2C866857" w14:textId="77777777" w:rsidR="00C27A4D" w:rsidRPr="00CA3F74" w:rsidRDefault="00C27A4D" w:rsidP="000E09F6">
                            <w:pPr>
                              <w:spacing w:line="276" w:lineRule="auto"/>
                              <w:rPr>
                                <w:rFonts w:ascii="Calibri" w:hAnsi="Calibri" w:cs="Calibri"/>
                                <w:color w:val="0F4761"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95pt;margin-top:17.7pt;width:419.25pt;height:432.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" filled="f" stroked="f" strokeweight=".5pt">
                <v:textbox>
                  <w:txbxContent>
                    <w:p w14:paraId="4BF519C1" w14:textId="3A76EC98" w:rsidR="00C27A4D" w:rsidRPr="00CA3F74" w:rsidRDefault="00C27A4D" w:rsidP="000E09F6">
                      <w:pPr>
                        <w:spacing w:line="276" w:lineRule="auto"/>
                        <w:rPr>
                          <w:rFonts w:ascii="Calibri" w:hAnsi="Calibri" w:cs="Calibri"/>
                          <w:b/>
                          <w:bCs/>
                          <w:color w:val="0F4761" w:themeColor="accent1" w:themeShade="BF"/>
                          <w:lang w:val="es-ES_tradnl"/>
                        </w:rPr>
                      </w:pPr>
                      <w:r w:rsidRPr="00CA3F74">
                        <w:rPr>
                          <w:rFonts w:ascii="Calibri" w:hAnsi="Calibri" w:cs="Calibri"/>
                          <w:b/>
                          <w:bCs/>
                          <w:color w:val="0F4761" w:themeColor="accent1" w:themeShade="BF"/>
                          <w:lang w:val="es-ES_tradnl"/>
                        </w:rPr>
                        <w:t>Objetivo:</w:t>
                      </w:r>
                    </w:p>
                    <w:p w14:paraId="3B189E1F" w14:textId="77777777" w:rsidR="00C27A4D" w:rsidRPr="00CA3F74" w:rsidRDefault="00C27A4D" w:rsidP="000E09F6">
                      <w:pPr>
                        <w:spacing w:line="276" w:lineRule="auto"/>
                        <w:rPr>
                          <w:rFonts w:ascii="Calibri" w:hAnsi="Calibri" w:cs="Calibri"/>
                          <w:b/>
                          <w:bCs/>
                          <w:color w:val="0F4761" w:themeColor="accent1" w:themeShade="BF"/>
                          <w:lang w:val="es-ES_tradnl"/>
                        </w:rPr>
                      </w:pPr>
                    </w:p>
                    <w:p w14:paraId="4B7311C5" w14:textId="64F8F8F0" w:rsidR="00C27A4D" w:rsidRPr="00267AB2" w:rsidRDefault="00C27A4D" w:rsidP="000E09F6">
                      <w:pPr>
                        <w:spacing w:before="100" w:beforeAutospacing="1" w:after="100" w:afterAutospacing="1" w:line="276" w:lineRule="auto"/>
                        <w:jc w:val="both"/>
                        <w:rPr>
                          <w:rFonts w:ascii="Calibri" w:eastAsia="Times New Roman" w:hAnsi="Calibri" w:cs="Calibri"/>
                          <w:color w:val="0F4761" w:themeColor="accent1" w:themeShade="BF"/>
                          <w:lang w:eastAsia="es-DO"/>
                        </w:rPr>
                      </w:pPr>
                      <w:r>
                        <w:rPr>
                          <w:rFonts w:ascii="Calibri" w:eastAsia="Times New Roman" w:hAnsi="Calibri" w:cs="Calibri"/>
                          <w:b/>
                          <w:bCs/>
                          <w:color w:val="0F4761" w:themeColor="accent1" w:themeShade="BF"/>
                          <w:lang w:eastAsia="es-DO"/>
                        </w:rPr>
                        <w:t>P</w:t>
                      </w:r>
                      <w:r w:rsidRPr="00CA3F74">
                        <w:rPr>
                          <w:rFonts w:ascii="Calibri" w:eastAsia="Times New Roman" w:hAnsi="Calibri" w:cs="Calibri"/>
                          <w:b/>
                          <w:bCs/>
                          <w:color w:val="0F4761" w:themeColor="accent1" w:themeShade="BF"/>
                          <w:lang w:eastAsia="es-DO"/>
                        </w:rPr>
                        <w:t>resentar los resultados del nivel de avance en la ejecución del Plan Operativo Anual (POA) 2025</w:t>
                      </w:r>
                      <w:r w:rsidRPr="00267AB2">
                        <w:rPr>
                          <w:rFonts w:ascii="Calibri" w:eastAsia="Times New Roman" w:hAnsi="Calibri" w:cs="Calibri"/>
                          <w:color w:val="0F4761" w:themeColor="accent1" w:themeShade="BF"/>
                          <w:lang w:eastAsia="es-DO"/>
                        </w:rPr>
                        <w:t xml:space="preserve">, correspondiente al trimestre </w:t>
                      </w:r>
                      <w:r>
                        <w:rPr>
                          <w:rFonts w:ascii="Calibri" w:eastAsia="Times New Roman" w:hAnsi="Calibri" w:cs="Calibri"/>
                          <w:color w:val="0F4761" w:themeColor="accent1" w:themeShade="BF"/>
                          <w:lang w:eastAsia="es-DO"/>
                        </w:rPr>
                        <w:t>Abril a Junio</w:t>
                      </w:r>
                      <w:r w:rsidRPr="00267AB2">
                        <w:rPr>
                          <w:rFonts w:ascii="Calibri" w:eastAsia="Times New Roman" w:hAnsi="Calibri" w:cs="Calibri"/>
                          <w:color w:val="0F4761" w:themeColor="accent1" w:themeShade="BF"/>
                          <w:lang w:eastAsia="es-DO"/>
                        </w:rPr>
                        <w:t>, por parte de las distintas áreas misionales y de apoyo del Instituto Dominicano d</w:t>
                      </w:r>
                      <w:r>
                        <w:rPr>
                          <w:rFonts w:ascii="Calibri" w:eastAsia="Times New Roman" w:hAnsi="Calibri" w:cs="Calibri"/>
                          <w:color w:val="0F4761" w:themeColor="accent1" w:themeShade="BF"/>
                          <w:lang w:eastAsia="es-DO"/>
                        </w:rPr>
                        <w:t xml:space="preserve">e Aviación Civil (IDAC), reflejando </w:t>
                      </w:r>
                      <w:r w:rsidRPr="00267AB2">
                        <w:rPr>
                          <w:rFonts w:ascii="Calibri" w:eastAsia="Times New Roman" w:hAnsi="Calibri" w:cs="Calibri"/>
                          <w:color w:val="0F4761" w:themeColor="accent1" w:themeShade="BF"/>
                          <w:lang w:eastAsia="es-DO"/>
                        </w:rPr>
                        <w:t>el grado de cumplimiento de los productos planificados, en correspondencia con las metas estratégicas institucionales, y permite valorar el desempeño operativo de las unidades responsables.</w:t>
                      </w:r>
                    </w:p>
                    <w:p w14:paraId="2DFFD361" w14:textId="77777777" w:rsidR="00C27A4D" w:rsidRDefault="00C27A4D" w:rsidP="000E09F6">
                      <w:pPr>
                        <w:spacing w:line="276" w:lineRule="auto"/>
                        <w:rPr>
                          <w:rFonts w:ascii="Calibri" w:hAnsi="Calibri" w:cs="Calibri"/>
                          <w:color w:val="0F4761" w:themeColor="accent1" w:themeShade="BF"/>
                        </w:rPr>
                      </w:pPr>
                    </w:p>
                    <w:p w14:paraId="2572ABB1" w14:textId="77777777" w:rsidR="00C27A4D" w:rsidRPr="00CA3F74" w:rsidRDefault="00C27A4D" w:rsidP="000E09F6">
                      <w:pPr>
                        <w:spacing w:line="276" w:lineRule="auto"/>
                        <w:rPr>
                          <w:rFonts w:ascii="Calibri" w:hAnsi="Calibri" w:cs="Calibri"/>
                          <w:color w:val="0F4761" w:themeColor="accent1" w:themeShade="BF"/>
                        </w:rPr>
                      </w:pPr>
                    </w:p>
                    <w:p w14:paraId="187D9BD8" w14:textId="4751C802" w:rsidR="00C27A4D" w:rsidRPr="00CA3F74" w:rsidRDefault="00C27A4D" w:rsidP="000E09F6">
                      <w:pPr>
                        <w:spacing w:line="276" w:lineRule="auto"/>
                        <w:rPr>
                          <w:rFonts w:ascii="Calibri" w:hAnsi="Calibri" w:cs="Calibri"/>
                          <w:color w:val="0F4761" w:themeColor="accent1" w:themeShade="BF"/>
                        </w:rPr>
                      </w:pPr>
                      <w:r w:rsidRPr="00CA3F74">
                        <w:rPr>
                          <w:rFonts w:ascii="Calibri" w:hAnsi="Calibri" w:cs="Calibri"/>
                          <w:b/>
                          <w:color w:val="0F4761" w:themeColor="accent1" w:themeShade="BF"/>
                        </w:rPr>
                        <w:t>Alcance</w:t>
                      </w:r>
                      <w:r w:rsidRPr="00CA3F74">
                        <w:rPr>
                          <w:rFonts w:ascii="Calibri" w:hAnsi="Calibri" w:cs="Calibri"/>
                          <w:color w:val="0F4761" w:themeColor="accent1" w:themeShade="BF"/>
                        </w:rPr>
                        <w:t>:</w:t>
                      </w:r>
                    </w:p>
                    <w:p w14:paraId="35D2764E" w14:textId="77777777" w:rsidR="00C27A4D" w:rsidRPr="00CA3F74" w:rsidRDefault="00C27A4D" w:rsidP="000E09F6">
                      <w:pPr>
                        <w:spacing w:line="276" w:lineRule="auto"/>
                        <w:rPr>
                          <w:rFonts w:ascii="Calibri" w:hAnsi="Calibri" w:cs="Calibri"/>
                          <w:color w:val="0F4761" w:themeColor="accent1" w:themeShade="BF"/>
                        </w:rPr>
                      </w:pPr>
                    </w:p>
                    <w:p w14:paraId="25D068D0" w14:textId="115FA7D5" w:rsidR="00C27A4D" w:rsidRPr="00CA3F74" w:rsidRDefault="00C27A4D" w:rsidP="000E09F6">
                      <w:pPr>
                        <w:spacing w:line="276" w:lineRule="auto"/>
                        <w:jc w:val="both"/>
                        <w:rPr>
                          <w:rFonts w:ascii="Calibri" w:hAnsi="Calibri" w:cs="Calibri"/>
                          <w:color w:val="0F4761" w:themeColor="accent1" w:themeShade="BF"/>
                        </w:rPr>
                      </w:pPr>
                      <w:r w:rsidRPr="00CA3F74">
                        <w:rPr>
                          <w:rFonts w:ascii="Calibri" w:hAnsi="Calibri" w:cs="Calibri"/>
                          <w:color w:val="0F4761" w:themeColor="accent1" w:themeShade="BF"/>
                        </w:rPr>
                        <w:t>El presente informe da seguimiento al cumplimiento de los productos definidos en el Plan Operativo Anual (POA) 2025 del Instituto Dominicano de Aviación Civil (IDAC)</w:t>
                      </w:r>
                      <w:r>
                        <w:rPr>
                          <w:rFonts w:ascii="Calibri" w:hAnsi="Calibri" w:cs="Calibri"/>
                          <w:color w:val="0F4761" w:themeColor="accent1" w:themeShade="BF"/>
                        </w:rPr>
                        <w:t xml:space="preserve"> para todas las unidades organizativas</w:t>
                      </w:r>
                      <w:r w:rsidRPr="00CA3F74">
                        <w:rPr>
                          <w:rFonts w:ascii="Calibri" w:hAnsi="Calibri" w:cs="Calibri"/>
                          <w:color w:val="0F4761" w:themeColor="accent1" w:themeShade="BF"/>
                        </w:rPr>
                        <w:t xml:space="preserve">, en cumplimiento de lo establecido en el procedimiento </w:t>
                      </w:r>
                      <w:r w:rsidRPr="00CA3F74">
                        <w:rPr>
                          <w:rFonts w:ascii="Calibri" w:hAnsi="Calibri" w:cs="Calibri"/>
                          <w:b/>
                          <w:color w:val="0F4761" w:themeColor="accent1" w:themeShade="BF"/>
                        </w:rPr>
                        <w:t>PRO-DPD-012</w:t>
                      </w:r>
                      <w:r w:rsidRPr="00CA3F74">
                        <w:rPr>
                          <w:rFonts w:ascii="Calibri" w:hAnsi="Calibri" w:cs="Calibri"/>
                          <w:color w:val="0F4761" w:themeColor="accent1" w:themeShade="BF"/>
                        </w:rPr>
                        <w:t xml:space="preserve"> sobre Políticas de Planificación y Desarrollo.</w:t>
                      </w:r>
                    </w:p>
                    <w:p w14:paraId="2772C367" w14:textId="77777777" w:rsidR="00C27A4D" w:rsidRPr="00CA3F74" w:rsidRDefault="00C27A4D" w:rsidP="000E09F6">
                      <w:pPr>
                        <w:spacing w:line="276" w:lineRule="auto"/>
                        <w:rPr>
                          <w:rFonts w:ascii="Calibri" w:hAnsi="Calibri" w:cs="Calibri"/>
                          <w:color w:val="0F4761" w:themeColor="accent1" w:themeShade="BF"/>
                        </w:rPr>
                      </w:pPr>
                    </w:p>
                    <w:p w14:paraId="2C866857" w14:textId="77777777" w:rsidR="00C27A4D" w:rsidRPr="00CA3F74" w:rsidRDefault="00C27A4D" w:rsidP="000E09F6">
                      <w:pPr>
                        <w:spacing w:line="276" w:lineRule="auto"/>
                        <w:rPr>
                          <w:rFonts w:ascii="Calibri" w:hAnsi="Calibri" w:cs="Calibri"/>
                          <w:color w:val="0F4761" w:themeColor="accent1" w:themeShade="BF"/>
                        </w:rPr>
                      </w:pPr>
                    </w:p>
                  </w:txbxContent>
                </v:textbox>
              </v:shape>
            </w:pict>
          </mc:Fallback>
        </mc:AlternateContent>
      </w:r>
    </w:p>
    <w:p w14:paraId="2480B4C7" w14:textId="01CD9334" w:rsidR="00C238FF" w:rsidRDefault="00A75DB5">
      <w:r>
        <w:rPr>
          <w:noProof/>
          <w:lang w:eastAsia="es-DO"/>
        </w:rPr>
        <mc:AlternateContent>
          <mc:Choice Requires="wps">
            <w:drawing>
              <wp:anchor distT="0" distB="0" distL="114300" distR="114300" simplePos="0" relativeHeight="251685376" behindDoc="0" locked="0" layoutInCell="1" allowOverlap="1" wp14:anchorId="1A03368A" wp14:editId="57EE274E">
                <wp:simplePos x="0" y="0"/>
                <wp:positionH relativeFrom="column">
                  <wp:posOffset>257598</wp:posOffset>
                </wp:positionH>
                <wp:positionV relativeFrom="paragraph">
                  <wp:posOffset>193040</wp:posOffset>
                </wp:positionV>
                <wp:extent cx="465667" cy="0"/>
                <wp:effectExtent l="0" t="0" r="10795" b="19050"/>
                <wp:wrapNone/>
                <wp:docPr id="12" name="12 Conector recto"/>
                <wp:cNvGraphicFramePr/>
                <a:graphic xmlns:a="http://schemas.openxmlformats.org/drawingml/2006/main">
                  <a:graphicData uri="http://schemas.microsoft.com/office/word/2010/wordprocessingShape">
                    <wps:wsp>
                      <wps:cNvCnPr/>
                      <wps:spPr>
                        <a:xfrm>
                          <a:off x="0" y="0"/>
                          <a:ext cx="465667"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12 Conector recto"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20.3pt,15.2pt" to="56.9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" strokecolor="#c00000" strokeweight="1.5pt">
                <v:stroke joinstyle="miter"/>
              </v:line>
            </w:pict>
          </mc:Fallback>
        </mc:AlternateContent>
      </w:r>
    </w:p>
    <w:p w14:paraId="78A3F441" w14:textId="77777777" w:rsidR="00C238FF" w:rsidRDefault="00C238FF"/>
    <w:p w14:paraId="44DE6A22" w14:textId="77777777" w:rsidR="00C238FF" w:rsidRDefault="00C238FF"/>
    <w:p w14:paraId="239A723F" w14:textId="77777777" w:rsidR="00C238FF" w:rsidRDefault="00C238FF"/>
    <w:p w14:paraId="771D90D5" w14:textId="77777777" w:rsidR="00C238FF" w:rsidRDefault="00C238FF"/>
    <w:p w14:paraId="444A3330" w14:textId="77777777" w:rsidR="00C238FF" w:rsidRDefault="00C238FF"/>
    <w:p w14:paraId="6D9AA35C" w14:textId="77777777" w:rsidR="00C238FF" w:rsidRDefault="00C238FF"/>
    <w:p w14:paraId="6079E1FA" w14:textId="77777777" w:rsidR="00C238FF" w:rsidRDefault="00C238FF"/>
    <w:p w14:paraId="3EDF20B1" w14:textId="77777777" w:rsidR="00C238FF" w:rsidRDefault="00C238FF"/>
    <w:p w14:paraId="10F5FD39" w14:textId="31A2ECB4" w:rsidR="00C238FF" w:rsidRDefault="00C238FF"/>
    <w:p w14:paraId="48001BCB" w14:textId="525F884C" w:rsidR="00C238FF" w:rsidRDefault="00520107">
      <w:r>
        <w:rPr>
          <w:noProof/>
          <w:lang w:eastAsia="es-DO"/>
        </w:rPr>
        <mc:AlternateContent>
          <mc:Choice Requires="wps">
            <w:drawing>
              <wp:anchor distT="0" distB="0" distL="114300" distR="114300" simplePos="0" relativeHeight="251687424" behindDoc="0" locked="0" layoutInCell="1" allowOverlap="1" wp14:anchorId="4F020CBB" wp14:editId="35FCB812">
                <wp:simplePos x="0" y="0"/>
                <wp:positionH relativeFrom="column">
                  <wp:posOffset>206375</wp:posOffset>
                </wp:positionH>
                <wp:positionV relativeFrom="paragraph">
                  <wp:posOffset>31115</wp:posOffset>
                </wp:positionV>
                <wp:extent cx="465455" cy="0"/>
                <wp:effectExtent l="0" t="0" r="10795" b="19050"/>
                <wp:wrapNone/>
                <wp:docPr id="13" name="13 Conector recto"/>
                <wp:cNvGraphicFramePr/>
                <a:graphic xmlns:a="http://schemas.openxmlformats.org/drawingml/2006/main">
                  <a:graphicData uri="http://schemas.microsoft.com/office/word/2010/wordprocessingShape">
                    <wps:wsp>
                      <wps:cNvCnPr/>
                      <wps:spPr>
                        <a:xfrm>
                          <a:off x="0" y="0"/>
                          <a:ext cx="465455"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13 Conector recto"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16.25pt,2.45pt" to="52.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" strokecolor="#c00000" strokeweight="1.5pt">
                <v:stroke joinstyle="miter"/>
              </v:line>
            </w:pict>
          </mc:Fallback>
        </mc:AlternateContent>
      </w:r>
    </w:p>
    <w:p w14:paraId="47371B67" w14:textId="77777777" w:rsidR="00C238FF" w:rsidRDefault="00C238FF"/>
    <w:p w14:paraId="28232466" w14:textId="77777777" w:rsidR="00C238FF" w:rsidRDefault="00C238FF"/>
    <w:p w14:paraId="673818B2" w14:textId="77777777" w:rsidR="00C238FF" w:rsidRDefault="00C238FF"/>
    <w:p w14:paraId="6E1854FB" w14:textId="77777777" w:rsidR="00C238FF" w:rsidRDefault="00C238FF"/>
    <w:p w14:paraId="368105BD" w14:textId="77777777" w:rsidR="00C238FF" w:rsidRDefault="00C238FF"/>
    <w:p w14:paraId="0EC5F45C" w14:textId="77777777" w:rsidR="00C238FF" w:rsidRDefault="00C238FF"/>
    <w:p w14:paraId="5B3C38F3" w14:textId="77777777" w:rsidR="00C238FF" w:rsidRDefault="00C238FF"/>
    <w:p w14:paraId="30619FB7" w14:textId="77777777" w:rsidR="00C238FF" w:rsidRDefault="00C238FF"/>
    <w:p w14:paraId="2C38F65D" w14:textId="05625B5F" w:rsidR="00C238FF" w:rsidRDefault="00C238FF"/>
    <w:p w14:paraId="3D6C746D" w14:textId="77777777" w:rsidR="0088659E" w:rsidRDefault="0088659E"/>
    <w:p w14:paraId="04BB5BAF" w14:textId="77777777" w:rsidR="0088659E" w:rsidRDefault="0088659E"/>
    <w:p w14:paraId="2050212F" w14:textId="59F74070" w:rsidR="00C238FF" w:rsidRDefault="00E70619">
      <w:r>
        <w:rPr>
          <w:noProof/>
          <w:lang w:eastAsia="es-DO"/>
        </w:rPr>
        <w:lastRenderedPageBreak/>
        <mc:AlternateContent>
          <mc:Choice Requires="wps">
            <w:drawing>
              <wp:anchor distT="0" distB="0" distL="114300" distR="114300" simplePos="0" relativeHeight="251691520" behindDoc="0" locked="0" layoutInCell="1" allowOverlap="1" wp14:anchorId="7C67648F" wp14:editId="2649EC5F">
                <wp:simplePos x="0" y="0"/>
                <wp:positionH relativeFrom="column">
                  <wp:posOffset>291465</wp:posOffset>
                </wp:positionH>
                <wp:positionV relativeFrom="paragraph">
                  <wp:posOffset>24653</wp:posOffset>
                </wp:positionV>
                <wp:extent cx="5324475" cy="6781800"/>
                <wp:effectExtent l="0" t="0" r="0" b="0"/>
                <wp:wrapNone/>
                <wp:docPr id="15" name="Cuadro de texto 5"/>
                <wp:cNvGraphicFramePr/>
                <a:graphic xmlns:a="http://schemas.openxmlformats.org/drawingml/2006/main">
                  <a:graphicData uri="http://schemas.microsoft.com/office/word/2010/wordprocessingShape">
                    <wps:wsp>
                      <wps:cNvSpPr txBox="1"/>
                      <wps:spPr>
                        <a:xfrm>
                          <a:off x="0" y="0"/>
                          <a:ext cx="5324475" cy="6781800"/>
                        </a:xfrm>
                        <a:prstGeom prst="rect">
                          <a:avLst/>
                        </a:prstGeom>
                        <a:noFill/>
                        <a:ln w="6350">
                          <a:noFill/>
                        </a:ln>
                      </wps:spPr>
                      <wps:txbx>
                        <w:txbxContent>
                          <w:p w14:paraId="5E9A5541" w14:textId="1F7FAFED" w:rsidR="00C27A4D" w:rsidRPr="00854A9C" w:rsidRDefault="00C27A4D" w:rsidP="00A75DB5">
                            <w:pPr>
                              <w:spacing w:line="276" w:lineRule="auto"/>
                              <w:jc w:val="center"/>
                              <w:rPr>
                                <w:rFonts w:ascii="Calibri" w:hAnsi="Calibri" w:cs="Calibri"/>
                                <w:b/>
                                <w:bCs/>
                                <w:color w:val="0F4761" w:themeColor="accent1" w:themeShade="BF"/>
                                <w:lang w:val="es-ES_tradnl"/>
                              </w:rPr>
                            </w:pPr>
                            <w:r w:rsidRPr="00854A9C">
                              <w:rPr>
                                <w:rFonts w:ascii="Calibri" w:hAnsi="Calibri" w:cs="Calibri"/>
                                <w:b/>
                                <w:bCs/>
                                <w:color w:val="0F4761" w:themeColor="accent1" w:themeShade="BF"/>
                                <w:lang w:val="es-ES_tradnl"/>
                              </w:rPr>
                              <w:t>Marco Estratégico del IDAC</w:t>
                            </w:r>
                          </w:p>
                          <w:p w14:paraId="61C57754" w14:textId="77777777" w:rsidR="00C27A4D" w:rsidRPr="00854A9C" w:rsidRDefault="00C27A4D" w:rsidP="00A75DB5">
                            <w:pPr>
                              <w:spacing w:line="276" w:lineRule="auto"/>
                              <w:rPr>
                                <w:rFonts w:ascii="Calibri" w:hAnsi="Calibri" w:cs="Calibri"/>
                                <w:b/>
                                <w:bCs/>
                                <w:color w:val="0F4761" w:themeColor="accent1" w:themeShade="BF"/>
                                <w:lang w:val="es-ES_tradnl"/>
                              </w:rPr>
                            </w:pPr>
                          </w:p>
                          <w:p w14:paraId="1C0F9202" w14:textId="76E27487" w:rsidR="00C27A4D" w:rsidRPr="00854A9C" w:rsidRDefault="00C27A4D" w:rsidP="004171E0">
                            <w:pPr>
                              <w:spacing w:line="276" w:lineRule="auto"/>
                              <w:rPr>
                                <w:rFonts w:ascii="Calibri" w:hAnsi="Calibri" w:cs="Calibri"/>
                                <w:b/>
                                <w:bCs/>
                                <w:color w:val="0F4761" w:themeColor="accent1" w:themeShade="BF"/>
                                <w:lang w:val="es-ES_tradnl"/>
                              </w:rPr>
                            </w:pPr>
                            <w:r w:rsidRPr="00854A9C">
                              <w:rPr>
                                <w:rFonts w:ascii="Calibri" w:hAnsi="Calibri" w:cs="Calibri"/>
                                <w:b/>
                                <w:bCs/>
                                <w:color w:val="0F4761" w:themeColor="accent1" w:themeShade="BF"/>
                                <w:lang w:val="es-ES_tradnl"/>
                              </w:rPr>
                              <w:t>MISIÓN:</w:t>
                            </w:r>
                          </w:p>
                          <w:p w14:paraId="04D21D62" w14:textId="1C61275A" w:rsidR="00C27A4D" w:rsidRPr="00854A9C" w:rsidRDefault="00C27A4D" w:rsidP="004171E0">
                            <w:pPr>
                              <w:pStyle w:val="TableParagraph"/>
                              <w:spacing w:line="276" w:lineRule="auto"/>
                              <w:jc w:val="both"/>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Asegurar</w:t>
                            </w:r>
                            <w:r w:rsidRPr="00854A9C">
                              <w:rPr>
                                <w:rFonts w:ascii="Calibri" w:hAnsi="Calibri" w:cs="Calibri"/>
                                <w:color w:val="0F4761" w:themeColor="accent1" w:themeShade="BF"/>
                                <w:sz w:val="24"/>
                                <w:szCs w:val="24"/>
                              </w:rPr>
                              <w:t xml:space="preserve"> el desarrollo seguro y responsable de la aviación civil nacional, mediante la regulación, certificación, fiscalización y la provisión de servicios de navegación aérea.</w:t>
                            </w:r>
                          </w:p>
                          <w:p w14:paraId="7862BD30" w14:textId="77777777" w:rsidR="00C27A4D" w:rsidRPr="00854A9C" w:rsidRDefault="00C27A4D" w:rsidP="004171E0">
                            <w:pPr>
                              <w:spacing w:line="276" w:lineRule="auto"/>
                              <w:rPr>
                                <w:rFonts w:ascii="Calibri" w:hAnsi="Calibri" w:cs="Calibri"/>
                                <w:b/>
                                <w:bCs/>
                                <w:color w:val="0F4761" w:themeColor="accent1" w:themeShade="BF"/>
                                <w:lang w:val="es-ES_tradnl"/>
                              </w:rPr>
                            </w:pPr>
                          </w:p>
                          <w:p w14:paraId="7A7BBCCC" w14:textId="17C59618" w:rsidR="00C27A4D" w:rsidRPr="00854A9C" w:rsidRDefault="00C27A4D" w:rsidP="004171E0">
                            <w:pPr>
                              <w:spacing w:line="276" w:lineRule="auto"/>
                              <w:rPr>
                                <w:rFonts w:ascii="Calibri" w:hAnsi="Calibri" w:cs="Calibri"/>
                                <w:color w:val="0F4761" w:themeColor="accent1" w:themeShade="BF"/>
                              </w:rPr>
                            </w:pPr>
                            <w:r w:rsidRPr="00854A9C">
                              <w:rPr>
                                <w:rFonts w:ascii="Calibri" w:hAnsi="Calibri" w:cs="Calibri"/>
                                <w:b/>
                                <w:color w:val="0F4761" w:themeColor="accent1" w:themeShade="BF"/>
                              </w:rPr>
                              <w:t>VISIÓN:</w:t>
                            </w:r>
                          </w:p>
                          <w:p w14:paraId="316C825B" w14:textId="77777777" w:rsidR="00C27A4D" w:rsidRPr="00854A9C" w:rsidRDefault="00C27A4D" w:rsidP="004171E0">
                            <w:pPr>
                              <w:pStyle w:val="TableParagraph"/>
                              <w:spacing w:line="276" w:lineRule="auto"/>
                              <w:jc w:val="both"/>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Consolidar</w:t>
                            </w:r>
                            <w:r w:rsidRPr="00854A9C">
                              <w:rPr>
                                <w:rFonts w:ascii="Calibri" w:hAnsi="Calibri" w:cs="Calibri"/>
                                <w:color w:val="0F4761" w:themeColor="accent1" w:themeShade="BF"/>
                                <w:sz w:val="24"/>
                                <w:szCs w:val="24"/>
                              </w:rPr>
                              <w:t xml:space="preserve"> el liderazgo regional en seguridad operacional y el desarrollo responsable de la aviación civil, con una gestión innovadora y eficiente.</w:t>
                            </w:r>
                          </w:p>
                          <w:p w14:paraId="3763B913" w14:textId="77777777" w:rsidR="00C27A4D" w:rsidRPr="00854A9C" w:rsidRDefault="00C27A4D" w:rsidP="00A75DB5">
                            <w:pPr>
                              <w:spacing w:line="276" w:lineRule="auto"/>
                              <w:rPr>
                                <w:rFonts w:ascii="Calibri" w:hAnsi="Calibri" w:cs="Calibri"/>
                                <w:color w:val="0F4761" w:themeColor="accent1" w:themeShade="BF"/>
                              </w:rPr>
                            </w:pPr>
                          </w:p>
                          <w:p w14:paraId="4E054749" w14:textId="3B8CA924" w:rsidR="00C27A4D" w:rsidRPr="00854A9C" w:rsidRDefault="00C27A4D" w:rsidP="00A75DB5">
                            <w:pPr>
                              <w:spacing w:line="276" w:lineRule="auto"/>
                              <w:rPr>
                                <w:rFonts w:ascii="Calibri" w:hAnsi="Calibri" w:cs="Calibri"/>
                                <w:b/>
                                <w:color w:val="0F4761" w:themeColor="accent1" w:themeShade="BF"/>
                              </w:rPr>
                            </w:pPr>
                            <w:r w:rsidRPr="00854A9C">
                              <w:rPr>
                                <w:rFonts w:ascii="Calibri" w:hAnsi="Calibri" w:cs="Calibri"/>
                                <w:b/>
                                <w:color w:val="0F4761" w:themeColor="accent1" w:themeShade="BF"/>
                              </w:rPr>
                              <w:t>VALORES:</w:t>
                            </w:r>
                          </w:p>
                          <w:p w14:paraId="514FBE00" w14:textId="697EC64A" w:rsidR="00C27A4D" w:rsidRPr="00854A9C" w:rsidRDefault="00C27A4D" w:rsidP="00150578">
                            <w:pPr>
                              <w:spacing w:line="276" w:lineRule="auto"/>
                              <w:jc w:val="center"/>
                              <w:rPr>
                                <w:rFonts w:ascii="Calibri" w:hAnsi="Calibri" w:cs="Calibri"/>
                                <w:color w:val="0F4761" w:themeColor="accent1" w:themeShade="BF"/>
                              </w:rPr>
                            </w:pPr>
                            <w:r w:rsidRPr="00854A9C">
                              <w:rPr>
                                <w:rFonts w:ascii="Calibri" w:hAnsi="Calibri" w:cs="Calibri"/>
                                <w:noProof/>
                                <w:color w:val="0F4761" w:themeColor="accent1" w:themeShade="BF"/>
                                <w:lang w:eastAsia="es-DO"/>
                              </w:rPr>
                              <w:drawing>
                                <wp:inline distT="0" distB="0" distL="0" distR="0" wp14:anchorId="50F89B4B" wp14:editId="6056B0B9">
                                  <wp:extent cx="489857" cy="552193"/>
                                  <wp:effectExtent l="0" t="0" r="5715" b="635"/>
                                  <wp:docPr id="1989483781" name="Imagen 198948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31" cy="552277"/>
                                          </a:xfrm>
                                          <a:prstGeom prst="rect">
                                            <a:avLst/>
                                          </a:prstGeom>
                                          <a:noFill/>
                                          <a:ln>
                                            <a:noFill/>
                                          </a:ln>
                                        </pic:spPr>
                                      </pic:pic>
                                    </a:graphicData>
                                  </a:graphic>
                                </wp:inline>
                              </w:drawing>
                            </w:r>
                          </w:p>
                          <w:p w14:paraId="2F997B16" w14:textId="77777777" w:rsidR="00C27A4D" w:rsidRPr="00854A9C" w:rsidRDefault="00C27A4D" w:rsidP="00150578">
                            <w:pPr>
                              <w:pStyle w:val="TableParagraph"/>
                              <w:spacing w:line="276" w:lineRule="auto"/>
                              <w:rPr>
                                <w:rFonts w:ascii="Calibri" w:hAnsi="Calibri" w:cs="Calibri"/>
                                <w:color w:val="0F4761" w:themeColor="accent1" w:themeShade="BF"/>
                                <w:sz w:val="24"/>
                                <w:szCs w:val="24"/>
                              </w:rPr>
                            </w:pPr>
                            <w:r w:rsidRPr="00854A9C">
                              <w:rPr>
                                <w:rFonts w:ascii="Calibri" w:hAnsi="Calibri" w:cs="Calibri"/>
                                <w:b/>
                                <w:color w:val="0F4761" w:themeColor="accent1" w:themeShade="BF"/>
                                <w:sz w:val="24"/>
                                <w:szCs w:val="24"/>
                              </w:rPr>
                              <w:t>Compromiso</w:t>
                            </w:r>
                            <w:r w:rsidRPr="00854A9C">
                              <w:rPr>
                                <w:rFonts w:ascii="Calibri" w:hAnsi="Calibri" w:cs="Calibri"/>
                                <w:color w:val="0F4761" w:themeColor="accent1" w:themeShade="BF"/>
                                <w:sz w:val="24"/>
                                <w:szCs w:val="24"/>
                              </w:rPr>
                              <w:t>: Realizamos nuestras funciones con responsabilidad, dedicación, esmero y puntualidad, excediendo siempre las expectativas.</w:t>
                            </w:r>
                          </w:p>
                          <w:p w14:paraId="573A7427" w14:textId="2F9758E2" w:rsidR="00C27A4D" w:rsidRPr="00854A9C" w:rsidRDefault="00C27A4D" w:rsidP="00150578">
                            <w:pPr>
                              <w:pStyle w:val="TableParagraph"/>
                              <w:spacing w:line="276" w:lineRule="auto"/>
                              <w:jc w:val="center"/>
                              <w:rPr>
                                <w:rFonts w:ascii="Calibri" w:hAnsi="Calibri" w:cs="Calibri"/>
                                <w:color w:val="0F4761" w:themeColor="accent1" w:themeShade="BF"/>
                                <w:sz w:val="24"/>
                                <w:szCs w:val="24"/>
                              </w:rPr>
                            </w:pPr>
                            <w:r w:rsidRPr="00854A9C">
                              <w:rPr>
                                <w:rFonts w:ascii="Calibri" w:hAnsi="Calibri" w:cs="Calibri"/>
                                <w:noProof/>
                                <w:color w:val="0F4761" w:themeColor="accent1" w:themeShade="BF"/>
                                <w:sz w:val="24"/>
                                <w:szCs w:val="24"/>
                                <w:lang w:val="es-DO" w:eastAsia="es-DO"/>
                                <w14:ligatures w14:val="standardContextual"/>
                              </w:rPr>
                              <w:drawing>
                                <wp:inline distT="0" distB="0" distL="0" distR="0" wp14:anchorId="620B2154" wp14:editId="543C7D14">
                                  <wp:extent cx="556539" cy="566057"/>
                                  <wp:effectExtent l="0" t="0" r="0" b="5715"/>
                                  <wp:docPr id="1989483783" name="Imagen 198948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379" cy="565894"/>
                                          </a:xfrm>
                                          <a:prstGeom prst="rect">
                                            <a:avLst/>
                                          </a:prstGeom>
                                          <a:noFill/>
                                          <a:ln>
                                            <a:noFill/>
                                          </a:ln>
                                        </pic:spPr>
                                      </pic:pic>
                                    </a:graphicData>
                                  </a:graphic>
                                </wp:inline>
                              </w:drawing>
                            </w:r>
                          </w:p>
                          <w:p w14:paraId="47353F71"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rPr>
                            </w:pPr>
                            <w:r w:rsidRPr="00854A9C">
                              <w:rPr>
                                <w:rFonts w:ascii="Calibri" w:hAnsi="Calibri" w:cs="Calibri"/>
                                <w:b/>
                                <w:color w:val="0F4761" w:themeColor="accent1" w:themeShade="BF"/>
                                <w:sz w:val="24"/>
                                <w:szCs w:val="24"/>
                              </w:rPr>
                              <w:t>Integridad</w:t>
                            </w:r>
                            <w:r w:rsidRPr="00854A9C">
                              <w:rPr>
                                <w:rFonts w:ascii="Calibri" w:hAnsi="Calibri" w:cs="Calibri"/>
                                <w:color w:val="0F4761" w:themeColor="accent1" w:themeShade="BF"/>
                                <w:sz w:val="24"/>
                                <w:szCs w:val="24"/>
                              </w:rPr>
                              <w:t>: Actuamos apegados a los principios de la ética y la moral en todas nuestras acciones.</w:t>
                            </w:r>
                          </w:p>
                          <w:p w14:paraId="60CFB4CE"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rPr>
                            </w:pPr>
                          </w:p>
                          <w:p w14:paraId="7886F34D" w14:textId="2E7ECADD" w:rsidR="00C27A4D" w:rsidRPr="00854A9C" w:rsidRDefault="00C27A4D" w:rsidP="00150578">
                            <w:pPr>
                              <w:pStyle w:val="TableParagraph"/>
                              <w:spacing w:line="276" w:lineRule="auto"/>
                              <w:jc w:val="center"/>
                              <w:rPr>
                                <w:rFonts w:ascii="Calibri" w:hAnsi="Calibri" w:cs="Calibri"/>
                                <w:color w:val="0F4761" w:themeColor="accent1" w:themeShade="BF"/>
                                <w:sz w:val="24"/>
                                <w:szCs w:val="24"/>
                              </w:rPr>
                            </w:pPr>
                            <w:r w:rsidRPr="00854A9C">
                              <w:rPr>
                                <w:rFonts w:ascii="Calibri" w:hAnsi="Calibri" w:cs="Calibri"/>
                                <w:noProof/>
                                <w:color w:val="0F4761" w:themeColor="accent1" w:themeShade="BF"/>
                                <w:sz w:val="24"/>
                                <w:szCs w:val="24"/>
                                <w:lang w:val="es-DO" w:eastAsia="es-DO"/>
                                <w14:ligatures w14:val="standardContextual"/>
                              </w:rPr>
                              <w:drawing>
                                <wp:inline distT="0" distB="0" distL="0" distR="0" wp14:anchorId="40243618" wp14:editId="1F006799">
                                  <wp:extent cx="522515" cy="531451"/>
                                  <wp:effectExtent l="0" t="0" r="0" b="2540"/>
                                  <wp:docPr id="1989483784" name="Imagen 198948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364" cy="531298"/>
                                          </a:xfrm>
                                          <a:prstGeom prst="rect">
                                            <a:avLst/>
                                          </a:prstGeom>
                                          <a:noFill/>
                                          <a:ln>
                                            <a:noFill/>
                                          </a:ln>
                                        </pic:spPr>
                                      </pic:pic>
                                    </a:graphicData>
                                  </a:graphic>
                                </wp:inline>
                              </w:drawing>
                            </w:r>
                          </w:p>
                          <w:p w14:paraId="1B582C1D"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Transparencia</w:t>
                            </w:r>
                            <w:r w:rsidRPr="00854A9C">
                              <w:rPr>
                                <w:rFonts w:ascii="Calibri" w:hAnsi="Calibri" w:cs="Calibri"/>
                                <w:color w:val="0F4761" w:themeColor="accent1" w:themeShade="BF"/>
                                <w:sz w:val="24"/>
                                <w:szCs w:val="24"/>
                              </w:rPr>
                              <w:t>: Manejamos con pulcritud y honestidad los recursos que disponemos, abiertos siempre al escrutinio Público.</w:t>
                            </w:r>
                          </w:p>
                          <w:p w14:paraId="307F19B2" w14:textId="77777777" w:rsidR="00C27A4D" w:rsidRPr="00854A9C" w:rsidRDefault="00C27A4D" w:rsidP="00A75DB5">
                            <w:pPr>
                              <w:spacing w:line="276" w:lineRule="auto"/>
                              <w:rPr>
                                <w:rFonts w:ascii="Calibri" w:hAnsi="Calibri" w:cs="Calibri"/>
                                <w:color w:val="0F4761"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2.95pt;margin-top:1.95pt;width:419.25pt;height:53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" filled="f" stroked="f" strokeweight=".5pt">
                <v:textbox>
                  <w:txbxContent>
                    <w:p w14:paraId="5E9A5541" w14:textId="1F7FAFED" w:rsidR="00C27A4D" w:rsidRPr="00854A9C" w:rsidRDefault="00C27A4D" w:rsidP="00A75DB5">
                      <w:pPr>
                        <w:spacing w:line="276" w:lineRule="auto"/>
                        <w:jc w:val="center"/>
                        <w:rPr>
                          <w:rFonts w:ascii="Calibri" w:hAnsi="Calibri" w:cs="Calibri"/>
                          <w:b/>
                          <w:bCs/>
                          <w:color w:val="0F4761" w:themeColor="accent1" w:themeShade="BF"/>
                          <w:lang w:val="es-ES_tradnl"/>
                        </w:rPr>
                      </w:pPr>
                      <w:r w:rsidRPr="00854A9C">
                        <w:rPr>
                          <w:rFonts w:ascii="Calibri" w:hAnsi="Calibri" w:cs="Calibri"/>
                          <w:b/>
                          <w:bCs/>
                          <w:color w:val="0F4761" w:themeColor="accent1" w:themeShade="BF"/>
                          <w:lang w:val="es-ES_tradnl"/>
                        </w:rPr>
                        <w:t>Marco Estratégico del IDAC</w:t>
                      </w:r>
                    </w:p>
                    <w:p w14:paraId="61C57754" w14:textId="77777777" w:rsidR="00C27A4D" w:rsidRPr="00854A9C" w:rsidRDefault="00C27A4D" w:rsidP="00A75DB5">
                      <w:pPr>
                        <w:spacing w:line="276" w:lineRule="auto"/>
                        <w:rPr>
                          <w:rFonts w:ascii="Calibri" w:hAnsi="Calibri" w:cs="Calibri"/>
                          <w:b/>
                          <w:bCs/>
                          <w:color w:val="0F4761" w:themeColor="accent1" w:themeShade="BF"/>
                          <w:lang w:val="es-ES_tradnl"/>
                        </w:rPr>
                      </w:pPr>
                    </w:p>
                    <w:p w14:paraId="1C0F9202" w14:textId="76E27487" w:rsidR="00C27A4D" w:rsidRPr="00854A9C" w:rsidRDefault="00C27A4D" w:rsidP="004171E0">
                      <w:pPr>
                        <w:spacing w:line="276" w:lineRule="auto"/>
                        <w:rPr>
                          <w:rFonts w:ascii="Calibri" w:hAnsi="Calibri" w:cs="Calibri"/>
                          <w:b/>
                          <w:bCs/>
                          <w:color w:val="0F4761" w:themeColor="accent1" w:themeShade="BF"/>
                          <w:lang w:val="es-ES_tradnl"/>
                        </w:rPr>
                      </w:pPr>
                      <w:r w:rsidRPr="00854A9C">
                        <w:rPr>
                          <w:rFonts w:ascii="Calibri" w:hAnsi="Calibri" w:cs="Calibri"/>
                          <w:b/>
                          <w:bCs/>
                          <w:color w:val="0F4761" w:themeColor="accent1" w:themeShade="BF"/>
                          <w:lang w:val="es-ES_tradnl"/>
                        </w:rPr>
                        <w:t>MISIÓN:</w:t>
                      </w:r>
                    </w:p>
                    <w:p w14:paraId="04D21D62" w14:textId="1C61275A" w:rsidR="00C27A4D" w:rsidRPr="00854A9C" w:rsidRDefault="00C27A4D" w:rsidP="004171E0">
                      <w:pPr>
                        <w:pStyle w:val="TableParagraph"/>
                        <w:spacing w:line="276" w:lineRule="auto"/>
                        <w:jc w:val="both"/>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Asegurar</w:t>
                      </w:r>
                      <w:r w:rsidRPr="00854A9C">
                        <w:rPr>
                          <w:rFonts w:ascii="Calibri" w:hAnsi="Calibri" w:cs="Calibri"/>
                          <w:color w:val="0F4761" w:themeColor="accent1" w:themeShade="BF"/>
                          <w:sz w:val="24"/>
                          <w:szCs w:val="24"/>
                        </w:rPr>
                        <w:t xml:space="preserve"> el desarrollo seguro y responsable de la aviación civil nacional, mediante la regulación, certificación, fiscalización y la provisión de servicios de navegación aérea.</w:t>
                      </w:r>
                    </w:p>
                    <w:p w14:paraId="7862BD30" w14:textId="77777777" w:rsidR="00C27A4D" w:rsidRPr="00854A9C" w:rsidRDefault="00C27A4D" w:rsidP="004171E0">
                      <w:pPr>
                        <w:spacing w:line="276" w:lineRule="auto"/>
                        <w:rPr>
                          <w:rFonts w:ascii="Calibri" w:hAnsi="Calibri" w:cs="Calibri"/>
                          <w:b/>
                          <w:bCs/>
                          <w:color w:val="0F4761" w:themeColor="accent1" w:themeShade="BF"/>
                          <w:lang w:val="es-ES_tradnl"/>
                        </w:rPr>
                      </w:pPr>
                    </w:p>
                    <w:p w14:paraId="7A7BBCCC" w14:textId="17C59618" w:rsidR="00C27A4D" w:rsidRPr="00854A9C" w:rsidRDefault="00C27A4D" w:rsidP="004171E0">
                      <w:pPr>
                        <w:spacing w:line="276" w:lineRule="auto"/>
                        <w:rPr>
                          <w:rFonts w:ascii="Calibri" w:hAnsi="Calibri" w:cs="Calibri"/>
                          <w:color w:val="0F4761" w:themeColor="accent1" w:themeShade="BF"/>
                        </w:rPr>
                      </w:pPr>
                      <w:r w:rsidRPr="00854A9C">
                        <w:rPr>
                          <w:rFonts w:ascii="Calibri" w:hAnsi="Calibri" w:cs="Calibri"/>
                          <w:b/>
                          <w:color w:val="0F4761" w:themeColor="accent1" w:themeShade="BF"/>
                        </w:rPr>
                        <w:t>VISIÓN:</w:t>
                      </w:r>
                    </w:p>
                    <w:p w14:paraId="316C825B" w14:textId="77777777" w:rsidR="00C27A4D" w:rsidRPr="00854A9C" w:rsidRDefault="00C27A4D" w:rsidP="004171E0">
                      <w:pPr>
                        <w:pStyle w:val="TableParagraph"/>
                        <w:spacing w:line="276" w:lineRule="auto"/>
                        <w:jc w:val="both"/>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Consolidar</w:t>
                      </w:r>
                      <w:r w:rsidRPr="00854A9C">
                        <w:rPr>
                          <w:rFonts w:ascii="Calibri" w:hAnsi="Calibri" w:cs="Calibri"/>
                          <w:color w:val="0F4761" w:themeColor="accent1" w:themeShade="BF"/>
                          <w:sz w:val="24"/>
                          <w:szCs w:val="24"/>
                        </w:rPr>
                        <w:t xml:space="preserve"> el liderazgo regional en seguridad operacional y el desarrollo responsable de la aviación civil, con una gestión innovadora y eficiente.</w:t>
                      </w:r>
                    </w:p>
                    <w:p w14:paraId="3763B913" w14:textId="77777777" w:rsidR="00C27A4D" w:rsidRPr="00854A9C" w:rsidRDefault="00C27A4D" w:rsidP="00A75DB5">
                      <w:pPr>
                        <w:spacing w:line="276" w:lineRule="auto"/>
                        <w:rPr>
                          <w:rFonts w:ascii="Calibri" w:hAnsi="Calibri" w:cs="Calibri"/>
                          <w:color w:val="0F4761" w:themeColor="accent1" w:themeShade="BF"/>
                        </w:rPr>
                      </w:pPr>
                    </w:p>
                    <w:p w14:paraId="4E054749" w14:textId="3B8CA924" w:rsidR="00C27A4D" w:rsidRPr="00854A9C" w:rsidRDefault="00C27A4D" w:rsidP="00A75DB5">
                      <w:pPr>
                        <w:spacing w:line="276" w:lineRule="auto"/>
                        <w:rPr>
                          <w:rFonts w:ascii="Calibri" w:hAnsi="Calibri" w:cs="Calibri"/>
                          <w:b/>
                          <w:color w:val="0F4761" w:themeColor="accent1" w:themeShade="BF"/>
                        </w:rPr>
                      </w:pPr>
                      <w:r w:rsidRPr="00854A9C">
                        <w:rPr>
                          <w:rFonts w:ascii="Calibri" w:hAnsi="Calibri" w:cs="Calibri"/>
                          <w:b/>
                          <w:color w:val="0F4761" w:themeColor="accent1" w:themeShade="BF"/>
                        </w:rPr>
                        <w:t>VALORES:</w:t>
                      </w:r>
                    </w:p>
                    <w:p w14:paraId="514FBE00" w14:textId="697EC64A" w:rsidR="00C27A4D" w:rsidRPr="00854A9C" w:rsidRDefault="00C27A4D" w:rsidP="00150578">
                      <w:pPr>
                        <w:spacing w:line="276" w:lineRule="auto"/>
                        <w:jc w:val="center"/>
                        <w:rPr>
                          <w:rFonts w:ascii="Calibri" w:hAnsi="Calibri" w:cs="Calibri"/>
                          <w:color w:val="0F4761" w:themeColor="accent1" w:themeShade="BF"/>
                        </w:rPr>
                      </w:pPr>
                      <w:r w:rsidRPr="00854A9C">
                        <w:rPr>
                          <w:rFonts w:ascii="Calibri" w:hAnsi="Calibri" w:cs="Calibri"/>
                          <w:noProof/>
                          <w:color w:val="0F4761" w:themeColor="accent1" w:themeShade="BF"/>
                          <w:lang w:eastAsia="es-DO"/>
                        </w:rPr>
                        <w:drawing>
                          <wp:inline distT="0" distB="0" distL="0" distR="0" wp14:anchorId="50F89B4B" wp14:editId="6056B0B9">
                            <wp:extent cx="489857" cy="552193"/>
                            <wp:effectExtent l="0" t="0" r="5715" b="635"/>
                            <wp:docPr id="1989483781" name="Imagen 198948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31" cy="552277"/>
                                    </a:xfrm>
                                    <a:prstGeom prst="rect">
                                      <a:avLst/>
                                    </a:prstGeom>
                                    <a:noFill/>
                                    <a:ln>
                                      <a:noFill/>
                                    </a:ln>
                                  </pic:spPr>
                                </pic:pic>
                              </a:graphicData>
                            </a:graphic>
                          </wp:inline>
                        </w:drawing>
                      </w:r>
                    </w:p>
                    <w:p w14:paraId="2F997B16" w14:textId="77777777" w:rsidR="00C27A4D" w:rsidRPr="00854A9C" w:rsidRDefault="00C27A4D" w:rsidP="00150578">
                      <w:pPr>
                        <w:pStyle w:val="TableParagraph"/>
                        <w:spacing w:line="276" w:lineRule="auto"/>
                        <w:rPr>
                          <w:rFonts w:ascii="Calibri" w:hAnsi="Calibri" w:cs="Calibri"/>
                          <w:color w:val="0F4761" w:themeColor="accent1" w:themeShade="BF"/>
                          <w:sz w:val="24"/>
                          <w:szCs w:val="24"/>
                        </w:rPr>
                      </w:pPr>
                      <w:r w:rsidRPr="00854A9C">
                        <w:rPr>
                          <w:rFonts w:ascii="Calibri" w:hAnsi="Calibri" w:cs="Calibri"/>
                          <w:b/>
                          <w:color w:val="0F4761" w:themeColor="accent1" w:themeShade="BF"/>
                          <w:sz w:val="24"/>
                          <w:szCs w:val="24"/>
                        </w:rPr>
                        <w:t>Compromiso</w:t>
                      </w:r>
                      <w:r w:rsidRPr="00854A9C">
                        <w:rPr>
                          <w:rFonts w:ascii="Calibri" w:hAnsi="Calibri" w:cs="Calibri"/>
                          <w:color w:val="0F4761" w:themeColor="accent1" w:themeShade="BF"/>
                          <w:sz w:val="24"/>
                          <w:szCs w:val="24"/>
                        </w:rPr>
                        <w:t>: Realizamos nuestras funciones con responsabilidad, dedicación, esmero y puntualidad, excediendo siempre las expectativas.</w:t>
                      </w:r>
                    </w:p>
                    <w:p w14:paraId="573A7427" w14:textId="2F9758E2" w:rsidR="00C27A4D" w:rsidRPr="00854A9C" w:rsidRDefault="00C27A4D" w:rsidP="00150578">
                      <w:pPr>
                        <w:pStyle w:val="TableParagraph"/>
                        <w:spacing w:line="276" w:lineRule="auto"/>
                        <w:jc w:val="center"/>
                        <w:rPr>
                          <w:rFonts w:ascii="Calibri" w:hAnsi="Calibri" w:cs="Calibri"/>
                          <w:color w:val="0F4761" w:themeColor="accent1" w:themeShade="BF"/>
                          <w:sz w:val="24"/>
                          <w:szCs w:val="24"/>
                        </w:rPr>
                      </w:pPr>
                      <w:r w:rsidRPr="00854A9C">
                        <w:rPr>
                          <w:rFonts w:ascii="Calibri" w:hAnsi="Calibri" w:cs="Calibri"/>
                          <w:noProof/>
                          <w:color w:val="0F4761" w:themeColor="accent1" w:themeShade="BF"/>
                          <w:sz w:val="24"/>
                          <w:szCs w:val="24"/>
                          <w:lang w:val="es-DO" w:eastAsia="es-DO"/>
                          <w14:ligatures w14:val="standardContextual"/>
                        </w:rPr>
                        <w:drawing>
                          <wp:inline distT="0" distB="0" distL="0" distR="0" wp14:anchorId="620B2154" wp14:editId="543C7D14">
                            <wp:extent cx="556539" cy="566057"/>
                            <wp:effectExtent l="0" t="0" r="0" b="5715"/>
                            <wp:docPr id="1989483783" name="Imagen 198948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379" cy="565894"/>
                                    </a:xfrm>
                                    <a:prstGeom prst="rect">
                                      <a:avLst/>
                                    </a:prstGeom>
                                    <a:noFill/>
                                    <a:ln>
                                      <a:noFill/>
                                    </a:ln>
                                  </pic:spPr>
                                </pic:pic>
                              </a:graphicData>
                            </a:graphic>
                          </wp:inline>
                        </w:drawing>
                      </w:r>
                    </w:p>
                    <w:p w14:paraId="47353F71"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rPr>
                      </w:pPr>
                      <w:r w:rsidRPr="00854A9C">
                        <w:rPr>
                          <w:rFonts w:ascii="Calibri" w:hAnsi="Calibri" w:cs="Calibri"/>
                          <w:b/>
                          <w:color w:val="0F4761" w:themeColor="accent1" w:themeShade="BF"/>
                          <w:sz w:val="24"/>
                          <w:szCs w:val="24"/>
                        </w:rPr>
                        <w:t>Integridad</w:t>
                      </w:r>
                      <w:r w:rsidRPr="00854A9C">
                        <w:rPr>
                          <w:rFonts w:ascii="Calibri" w:hAnsi="Calibri" w:cs="Calibri"/>
                          <w:color w:val="0F4761" w:themeColor="accent1" w:themeShade="BF"/>
                          <w:sz w:val="24"/>
                          <w:szCs w:val="24"/>
                        </w:rPr>
                        <w:t>: Actuamos apegados a los principios de la ética y la moral en todas nuestras acciones.</w:t>
                      </w:r>
                    </w:p>
                    <w:p w14:paraId="60CFB4CE"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rPr>
                      </w:pPr>
                    </w:p>
                    <w:p w14:paraId="7886F34D" w14:textId="2E7ECADD" w:rsidR="00C27A4D" w:rsidRPr="00854A9C" w:rsidRDefault="00C27A4D" w:rsidP="00150578">
                      <w:pPr>
                        <w:pStyle w:val="TableParagraph"/>
                        <w:spacing w:line="276" w:lineRule="auto"/>
                        <w:jc w:val="center"/>
                        <w:rPr>
                          <w:rFonts w:ascii="Calibri" w:hAnsi="Calibri" w:cs="Calibri"/>
                          <w:color w:val="0F4761" w:themeColor="accent1" w:themeShade="BF"/>
                          <w:sz w:val="24"/>
                          <w:szCs w:val="24"/>
                        </w:rPr>
                      </w:pPr>
                      <w:r w:rsidRPr="00854A9C">
                        <w:rPr>
                          <w:rFonts w:ascii="Calibri" w:hAnsi="Calibri" w:cs="Calibri"/>
                          <w:noProof/>
                          <w:color w:val="0F4761" w:themeColor="accent1" w:themeShade="BF"/>
                          <w:sz w:val="24"/>
                          <w:szCs w:val="24"/>
                          <w:lang w:val="es-DO" w:eastAsia="es-DO"/>
                          <w14:ligatures w14:val="standardContextual"/>
                        </w:rPr>
                        <w:drawing>
                          <wp:inline distT="0" distB="0" distL="0" distR="0" wp14:anchorId="40243618" wp14:editId="1F006799">
                            <wp:extent cx="522515" cy="531451"/>
                            <wp:effectExtent l="0" t="0" r="0" b="2540"/>
                            <wp:docPr id="1989483784" name="Imagen 198948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364" cy="531298"/>
                                    </a:xfrm>
                                    <a:prstGeom prst="rect">
                                      <a:avLst/>
                                    </a:prstGeom>
                                    <a:noFill/>
                                    <a:ln>
                                      <a:noFill/>
                                    </a:ln>
                                  </pic:spPr>
                                </pic:pic>
                              </a:graphicData>
                            </a:graphic>
                          </wp:inline>
                        </w:drawing>
                      </w:r>
                    </w:p>
                    <w:p w14:paraId="1B582C1D" w14:textId="77777777" w:rsidR="00C27A4D" w:rsidRPr="00854A9C" w:rsidRDefault="00C27A4D" w:rsidP="00177E5F">
                      <w:pPr>
                        <w:pStyle w:val="TableParagraph"/>
                        <w:spacing w:line="276" w:lineRule="auto"/>
                        <w:rPr>
                          <w:rFonts w:ascii="Calibri" w:hAnsi="Calibri" w:cs="Calibri"/>
                          <w:color w:val="0F4761" w:themeColor="accent1" w:themeShade="BF"/>
                          <w:sz w:val="24"/>
                          <w:szCs w:val="24"/>
                          <w:lang w:val="es-DO"/>
                        </w:rPr>
                      </w:pPr>
                      <w:r w:rsidRPr="00854A9C">
                        <w:rPr>
                          <w:rFonts w:ascii="Calibri" w:hAnsi="Calibri" w:cs="Calibri"/>
                          <w:b/>
                          <w:color w:val="0F4761" w:themeColor="accent1" w:themeShade="BF"/>
                          <w:sz w:val="24"/>
                          <w:szCs w:val="24"/>
                        </w:rPr>
                        <w:t>Transparencia</w:t>
                      </w:r>
                      <w:r w:rsidRPr="00854A9C">
                        <w:rPr>
                          <w:rFonts w:ascii="Calibri" w:hAnsi="Calibri" w:cs="Calibri"/>
                          <w:color w:val="0F4761" w:themeColor="accent1" w:themeShade="BF"/>
                          <w:sz w:val="24"/>
                          <w:szCs w:val="24"/>
                        </w:rPr>
                        <w:t>: Manejamos con pulcritud y honestidad los recursos que disponemos, abiertos siempre al escrutinio Público.</w:t>
                      </w:r>
                    </w:p>
                    <w:p w14:paraId="307F19B2" w14:textId="77777777" w:rsidR="00C27A4D" w:rsidRPr="00854A9C" w:rsidRDefault="00C27A4D" w:rsidP="00A75DB5">
                      <w:pPr>
                        <w:spacing w:line="276" w:lineRule="auto"/>
                        <w:rPr>
                          <w:rFonts w:ascii="Calibri" w:hAnsi="Calibri" w:cs="Calibri"/>
                          <w:color w:val="0F4761" w:themeColor="accent1" w:themeShade="BF"/>
                        </w:rPr>
                      </w:pPr>
                    </w:p>
                  </w:txbxContent>
                </v:textbox>
              </v:shape>
            </w:pict>
          </mc:Fallback>
        </mc:AlternateContent>
      </w:r>
    </w:p>
    <w:p w14:paraId="3D15C1EB" w14:textId="02678F76" w:rsidR="00C238FF" w:rsidRDefault="00C238FF"/>
    <w:p w14:paraId="06BD36E8" w14:textId="7A976886" w:rsidR="00C238FF" w:rsidRDefault="00C238FF"/>
    <w:p w14:paraId="23F0104A" w14:textId="271D3530" w:rsidR="00C238FF" w:rsidRDefault="004171E0">
      <w:r>
        <w:rPr>
          <w:noProof/>
          <w:lang w:eastAsia="es-DO"/>
        </w:rPr>
        <mc:AlternateContent>
          <mc:Choice Requires="wps">
            <w:drawing>
              <wp:anchor distT="0" distB="0" distL="114300" distR="114300" simplePos="0" relativeHeight="251692544" behindDoc="0" locked="0" layoutInCell="1" allowOverlap="1" wp14:anchorId="268E359D" wp14:editId="440BAB75">
                <wp:simplePos x="0" y="0"/>
                <wp:positionH relativeFrom="column">
                  <wp:posOffset>400050</wp:posOffset>
                </wp:positionH>
                <wp:positionV relativeFrom="paragraph">
                  <wp:posOffset>-1531</wp:posOffset>
                </wp:positionV>
                <wp:extent cx="370114" cy="0"/>
                <wp:effectExtent l="0" t="0" r="11430" b="19050"/>
                <wp:wrapNone/>
                <wp:docPr id="18" name="18 Conector recto"/>
                <wp:cNvGraphicFramePr/>
                <a:graphic xmlns:a="http://schemas.openxmlformats.org/drawingml/2006/main">
                  <a:graphicData uri="http://schemas.microsoft.com/office/word/2010/wordprocessingShape">
                    <wps:wsp>
                      <wps:cNvCnPr/>
                      <wps:spPr>
                        <a:xfrm>
                          <a:off x="0" y="0"/>
                          <a:ext cx="370114"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18 Conector recto"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31.5pt,-.1pt" to="6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" strokecolor="#c00000" strokeweight="1.5pt">
                <v:stroke joinstyle="miter"/>
              </v:line>
            </w:pict>
          </mc:Fallback>
        </mc:AlternateContent>
      </w:r>
    </w:p>
    <w:p w14:paraId="4BADAE97" w14:textId="77777777" w:rsidR="00C238FF" w:rsidRDefault="00C238FF"/>
    <w:p w14:paraId="610FAA2D" w14:textId="77777777" w:rsidR="00C238FF" w:rsidRDefault="00C238FF"/>
    <w:p w14:paraId="31005997" w14:textId="77777777" w:rsidR="00C238FF" w:rsidRDefault="00C238FF"/>
    <w:p w14:paraId="7579B624" w14:textId="6D0D5DBA" w:rsidR="00C238FF" w:rsidRDefault="004171E0">
      <w:r>
        <w:rPr>
          <w:noProof/>
          <w:lang w:eastAsia="es-DO"/>
        </w:rPr>
        <mc:AlternateContent>
          <mc:Choice Requires="wps">
            <w:drawing>
              <wp:anchor distT="0" distB="0" distL="114300" distR="114300" simplePos="0" relativeHeight="251693568" behindDoc="0" locked="0" layoutInCell="1" allowOverlap="1" wp14:anchorId="34D19F08" wp14:editId="15DE8CBD">
                <wp:simplePos x="0" y="0"/>
                <wp:positionH relativeFrom="column">
                  <wp:posOffset>400050</wp:posOffset>
                </wp:positionH>
                <wp:positionV relativeFrom="paragraph">
                  <wp:posOffset>29919</wp:posOffset>
                </wp:positionV>
                <wp:extent cx="369570" cy="0"/>
                <wp:effectExtent l="0" t="0" r="11430" b="19050"/>
                <wp:wrapNone/>
                <wp:docPr id="21" name="21 Conector recto"/>
                <wp:cNvGraphicFramePr/>
                <a:graphic xmlns:a="http://schemas.openxmlformats.org/drawingml/2006/main">
                  <a:graphicData uri="http://schemas.microsoft.com/office/word/2010/wordprocessingShape">
                    <wps:wsp>
                      <wps:cNvCnPr/>
                      <wps:spPr>
                        <a:xfrm>
                          <a:off x="0" y="0"/>
                          <a:ext cx="369570"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21 Conector recto"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31.5pt,2.35pt" to="60.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" strokecolor="#c00000" strokeweight="1.5pt">
                <v:stroke joinstyle="miter"/>
              </v:line>
            </w:pict>
          </mc:Fallback>
        </mc:AlternateContent>
      </w:r>
    </w:p>
    <w:p w14:paraId="594D7D6F" w14:textId="1B48A17F" w:rsidR="00C238FF" w:rsidRDefault="00C238FF"/>
    <w:p w14:paraId="0CD1FCFE" w14:textId="77777777" w:rsidR="00C238FF" w:rsidRDefault="00C238FF"/>
    <w:p w14:paraId="6EE364CD" w14:textId="779E0305" w:rsidR="00C238FF" w:rsidRDefault="009D5B1D">
      <w:r>
        <w:rPr>
          <w:noProof/>
          <w:lang w:eastAsia="es-DO"/>
        </w:rPr>
        <mc:AlternateContent>
          <mc:Choice Requires="wps">
            <w:drawing>
              <wp:anchor distT="0" distB="0" distL="114300" distR="114300" simplePos="0" relativeHeight="251694592" behindDoc="0" locked="0" layoutInCell="1" allowOverlap="1" wp14:anchorId="2622BBEE" wp14:editId="03E6D24D">
                <wp:simplePos x="0" y="0"/>
                <wp:positionH relativeFrom="column">
                  <wp:posOffset>400050</wp:posOffset>
                </wp:positionH>
                <wp:positionV relativeFrom="paragraph">
                  <wp:posOffset>201930</wp:posOffset>
                </wp:positionV>
                <wp:extent cx="457200" cy="0"/>
                <wp:effectExtent l="0" t="0" r="19050" b="19050"/>
                <wp:wrapNone/>
                <wp:docPr id="22" name="22 Conector recto"/>
                <wp:cNvGraphicFramePr/>
                <a:graphic xmlns:a="http://schemas.openxmlformats.org/drawingml/2006/main">
                  <a:graphicData uri="http://schemas.microsoft.com/office/word/2010/wordprocessingShape">
                    <wps:wsp>
                      <wps:cNvCnPr/>
                      <wps:spPr>
                        <a:xfrm flipV="1">
                          <a:off x="0" y="0"/>
                          <a:ext cx="457200"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line id="22 Conector recto" o:spid="_x0000_s1026" style="position:absolute;flip:y;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15.9pt" to="6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" strokecolor="#c00000" strokeweight="1.5pt">
                <v:stroke joinstyle="miter"/>
              </v:line>
            </w:pict>
          </mc:Fallback>
        </mc:AlternateContent>
      </w:r>
    </w:p>
    <w:p w14:paraId="249F0615" w14:textId="5A728D27" w:rsidR="00C238FF" w:rsidRDefault="00C238FF"/>
    <w:p w14:paraId="03B925FB" w14:textId="77777777" w:rsidR="00C238FF" w:rsidRDefault="00C238FF"/>
    <w:p w14:paraId="70F2B332" w14:textId="77777777" w:rsidR="00C238FF" w:rsidRDefault="00C238FF"/>
    <w:p w14:paraId="29D17B07" w14:textId="77777777" w:rsidR="00C238FF" w:rsidRDefault="00C238FF"/>
    <w:p w14:paraId="64698ABE" w14:textId="77777777" w:rsidR="00C238FF" w:rsidRDefault="00C238FF"/>
    <w:p w14:paraId="3FFC74A3" w14:textId="77777777" w:rsidR="00C238FF" w:rsidRDefault="00C238FF"/>
    <w:p w14:paraId="53137458" w14:textId="77777777" w:rsidR="00C238FF" w:rsidRDefault="00C238FF"/>
    <w:p w14:paraId="2C6339B9" w14:textId="77777777" w:rsidR="00C238FF" w:rsidRDefault="00C238FF"/>
    <w:p w14:paraId="75AA3B4E" w14:textId="77777777" w:rsidR="00C238FF" w:rsidRDefault="00C238FF"/>
    <w:p w14:paraId="1EB21C05" w14:textId="77777777" w:rsidR="00C238FF" w:rsidRDefault="00C238FF"/>
    <w:p w14:paraId="31E9A8E2" w14:textId="77777777" w:rsidR="00C238FF" w:rsidRDefault="00C238FF"/>
    <w:p w14:paraId="6C00C15D" w14:textId="77777777" w:rsidR="00C238FF" w:rsidRDefault="00C238FF"/>
    <w:p w14:paraId="67B4B03F" w14:textId="77777777" w:rsidR="00AE172E" w:rsidRDefault="00AE172E" w:rsidP="00463102">
      <w:pPr>
        <w:rPr>
          <w:rFonts w:ascii="Calibri" w:hAnsi="Calibri" w:cs="Calibri"/>
          <w:b/>
          <w:color w:val="0A2F41" w:themeColor="accent1" w:themeShade="80"/>
        </w:rPr>
        <w:sectPr w:rsidR="00AE172E" w:rsidSect="000069B8">
          <w:headerReference w:type="default" r:id="rId18"/>
          <w:footerReference w:type="default" r:id="rId19"/>
          <w:pgSz w:w="12240" w:h="15840" w:code="145"/>
          <w:pgMar w:top="1417" w:right="1701" w:bottom="1417" w:left="1701" w:header="720" w:footer="1872" w:gutter="0"/>
          <w:cols w:space="720"/>
          <w:docGrid w:linePitch="360"/>
        </w:sectPr>
      </w:pPr>
    </w:p>
    <w:p w14:paraId="68785BC0" w14:textId="57AE2428" w:rsidR="00AE172E" w:rsidRPr="00463102" w:rsidRDefault="00463102" w:rsidP="00463102">
      <w:pPr>
        <w:spacing w:line="276" w:lineRule="auto"/>
        <w:jc w:val="center"/>
        <w:rPr>
          <w:rFonts w:ascii="Calibri" w:hAnsi="Calibri" w:cs="Calibri"/>
          <w:b/>
          <w:bCs/>
          <w:color w:val="0A2F41" w:themeColor="accent1" w:themeShade="80"/>
          <w:lang w:val="es-ES_tradnl"/>
        </w:rPr>
      </w:pPr>
      <w:r>
        <w:rPr>
          <w:rFonts w:ascii="Calibri" w:hAnsi="Calibri" w:cs="Calibri"/>
          <w:b/>
          <w:bCs/>
          <w:noProof/>
          <w:color w:val="156082" w:themeColor="accent1"/>
          <w:lang w:eastAsia="es-DO"/>
        </w:rPr>
        <w:lastRenderedPageBreak/>
        <mc:AlternateContent>
          <mc:Choice Requires="wps">
            <w:drawing>
              <wp:anchor distT="0" distB="0" distL="114300" distR="114300" simplePos="0" relativeHeight="251696640" behindDoc="0" locked="0" layoutInCell="1" allowOverlap="1" wp14:anchorId="403EC175" wp14:editId="4EAE077E">
                <wp:simplePos x="0" y="0"/>
                <wp:positionH relativeFrom="column">
                  <wp:posOffset>3747770</wp:posOffset>
                </wp:positionH>
                <wp:positionV relativeFrom="paragraph">
                  <wp:posOffset>258808</wp:posOffset>
                </wp:positionV>
                <wp:extent cx="457200" cy="0"/>
                <wp:effectExtent l="0" t="0" r="19050" b="19050"/>
                <wp:wrapNone/>
                <wp:docPr id="1989483789" name="1989483789 Conector recto"/>
                <wp:cNvGraphicFramePr/>
                <a:graphic xmlns:a="http://schemas.openxmlformats.org/drawingml/2006/main">
                  <a:graphicData uri="http://schemas.microsoft.com/office/word/2010/wordprocessingShape">
                    <wps:wsp>
                      <wps:cNvCnPr/>
                      <wps:spPr>
                        <a:xfrm>
                          <a:off x="0" y="0"/>
                          <a:ext cx="457200"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1989483789 Conector recto"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295.1pt,20.4pt" to="331.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" strokecolor="#c00000" strokeweight="1.5pt">
                <v:stroke joinstyle="miter"/>
              </v:line>
            </w:pict>
          </mc:Fallback>
        </mc:AlternateContent>
      </w:r>
      <w:r>
        <w:rPr>
          <w:rFonts w:ascii="Calibri" w:hAnsi="Calibri" w:cs="Calibri"/>
          <w:b/>
          <w:bCs/>
          <w:noProof/>
          <w:color w:val="156082" w:themeColor="accent1"/>
          <w:lang w:eastAsia="es-DO"/>
        </w:rPr>
        <mc:AlternateContent>
          <mc:Choice Requires="wps">
            <w:drawing>
              <wp:anchor distT="0" distB="0" distL="114300" distR="114300" simplePos="0" relativeHeight="251695616" behindDoc="0" locked="0" layoutInCell="1" allowOverlap="1" wp14:anchorId="085157C8" wp14:editId="49FC5E4F">
                <wp:simplePos x="0" y="0"/>
                <wp:positionH relativeFrom="column">
                  <wp:posOffset>3845741</wp:posOffset>
                </wp:positionH>
                <wp:positionV relativeFrom="paragraph">
                  <wp:posOffset>193494</wp:posOffset>
                </wp:positionV>
                <wp:extent cx="478972" cy="0"/>
                <wp:effectExtent l="0" t="0" r="16510" b="19050"/>
                <wp:wrapNone/>
                <wp:docPr id="1989483788" name="1989483788 Conector recto"/>
                <wp:cNvGraphicFramePr/>
                <a:graphic xmlns:a="http://schemas.openxmlformats.org/drawingml/2006/main">
                  <a:graphicData uri="http://schemas.microsoft.com/office/word/2010/wordprocessingShape">
                    <wps:wsp>
                      <wps:cNvCnPr/>
                      <wps:spPr>
                        <a:xfrm>
                          <a:off x="0" y="0"/>
                          <a:ext cx="478972"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1989483788 Conector recto"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302.8pt,15.25pt" to="34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" strokecolor="#156082 [3204]" strokeweight="1.5pt">
                <v:stroke joinstyle="miter"/>
              </v:line>
            </w:pict>
          </mc:Fallback>
        </mc:AlternateContent>
      </w:r>
      <w:r w:rsidR="00AE172E" w:rsidRPr="00463102">
        <w:rPr>
          <w:rFonts w:ascii="Calibri" w:hAnsi="Calibri" w:cs="Calibri"/>
          <w:b/>
          <w:bCs/>
          <w:color w:val="0A2F41" w:themeColor="accent1" w:themeShade="80"/>
          <w:lang w:val="es-ES_tradnl"/>
        </w:rPr>
        <w:t>Ej</w:t>
      </w:r>
      <w:r w:rsidRPr="00463102">
        <w:rPr>
          <w:rFonts w:ascii="Calibri" w:hAnsi="Calibri" w:cs="Calibri"/>
          <w:b/>
          <w:bCs/>
          <w:color w:val="0A2F41" w:themeColor="accent1" w:themeShade="80"/>
          <w:lang w:val="es-ES_tradnl"/>
        </w:rPr>
        <w:t>es Estratégicos</w:t>
      </w:r>
    </w:p>
    <w:p w14:paraId="0F207ABE" w14:textId="77777777" w:rsidR="00463102" w:rsidRDefault="00463102" w:rsidP="00AE172E">
      <w:pPr>
        <w:jc w:val="center"/>
        <w:rPr>
          <w:rFonts w:ascii="Calibri" w:hAnsi="Calibri" w:cs="Calibri"/>
          <w:b/>
          <w:color w:val="0A2F41" w:themeColor="accent1" w:themeShade="80"/>
        </w:rPr>
      </w:pPr>
    </w:p>
    <w:p w14:paraId="6D8C3E4E" w14:textId="5CAA57F3" w:rsidR="00463102" w:rsidRDefault="00463102" w:rsidP="00AE172E">
      <w:pPr>
        <w:jc w:val="center"/>
        <w:rPr>
          <w:rFonts w:ascii="Calibri" w:hAnsi="Calibri" w:cs="Calibri"/>
          <w:b/>
          <w:color w:val="0A2F41" w:themeColor="accent1" w:themeShade="80"/>
        </w:rPr>
        <w:sectPr w:rsidR="00463102" w:rsidSect="00AE172E">
          <w:pgSz w:w="15840" w:h="12240" w:orient="landscape" w:code="145"/>
          <w:pgMar w:top="1701" w:right="1418" w:bottom="1701" w:left="1418" w:header="720" w:footer="1871" w:gutter="0"/>
          <w:cols w:space="720"/>
          <w:docGrid w:linePitch="360"/>
        </w:sectPr>
      </w:pPr>
      <w:r w:rsidRPr="00463102">
        <w:rPr>
          <w:rFonts w:ascii="Calibri" w:hAnsi="Calibri" w:cs="Calibri"/>
          <w:b/>
          <w:noProof/>
          <w:color w:val="0A2F41" w:themeColor="accent1" w:themeShade="80"/>
          <w:lang w:eastAsia="es-DO"/>
        </w:rPr>
        <w:drawing>
          <wp:inline distT="0" distB="0" distL="0" distR="0" wp14:anchorId="0DFCE2CB" wp14:editId="14220535">
            <wp:extent cx="8181512" cy="418147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81512" cy="4181475"/>
                    </a:xfrm>
                    <a:prstGeom prst="rect">
                      <a:avLst/>
                    </a:prstGeom>
                    <a:noFill/>
                    <a:ln>
                      <a:noFill/>
                    </a:ln>
                    <a:effectLst/>
                    <a:extLst/>
                  </pic:spPr>
                </pic:pic>
              </a:graphicData>
            </a:graphic>
          </wp:inline>
        </w:drawing>
      </w:r>
    </w:p>
    <w:p w14:paraId="5EFA546F" w14:textId="09DF5435" w:rsidR="00C238FF" w:rsidRDefault="004E4CA1">
      <w:r>
        <w:rPr>
          <w:noProof/>
          <w:lang w:eastAsia="es-DO"/>
        </w:rPr>
        <w:lastRenderedPageBreak/>
        <mc:AlternateContent>
          <mc:Choice Requires="wps">
            <w:drawing>
              <wp:anchor distT="0" distB="0" distL="114300" distR="114300" simplePos="0" relativeHeight="251700736" behindDoc="0" locked="0" layoutInCell="1" allowOverlap="1" wp14:anchorId="7F3FAAE9" wp14:editId="61209928">
                <wp:simplePos x="0" y="0"/>
                <wp:positionH relativeFrom="column">
                  <wp:posOffset>-35106</wp:posOffset>
                </wp:positionH>
                <wp:positionV relativeFrom="paragraph">
                  <wp:posOffset>47262</wp:posOffset>
                </wp:positionV>
                <wp:extent cx="5627370" cy="7032172"/>
                <wp:effectExtent l="0" t="0" r="0" b="0"/>
                <wp:wrapNone/>
                <wp:docPr id="1989483791" name="Cuadro de texto 5"/>
                <wp:cNvGraphicFramePr/>
                <a:graphic xmlns:a="http://schemas.openxmlformats.org/drawingml/2006/main">
                  <a:graphicData uri="http://schemas.microsoft.com/office/word/2010/wordprocessingShape">
                    <wps:wsp>
                      <wps:cNvSpPr txBox="1"/>
                      <wps:spPr>
                        <a:xfrm>
                          <a:off x="0" y="0"/>
                          <a:ext cx="5627370" cy="7032172"/>
                        </a:xfrm>
                        <a:prstGeom prst="rect">
                          <a:avLst/>
                        </a:prstGeom>
                        <a:noFill/>
                        <a:ln w="6350">
                          <a:noFill/>
                        </a:ln>
                      </wps:spPr>
                      <wps:txbx>
                        <w:txbxContent>
                          <w:p w14:paraId="64C0DB24" w14:textId="0536F8A1" w:rsidR="00C27A4D" w:rsidRPr="004E4CA1" w:rsidRDefault="00C27A4D" w:rsidP="00463102">
                            <w:pPr>
                              <w:spacing w:line="276" w:lineRule="auto"/>
                              <w:jc w:val="center"/>
                              <w:rPr>
                                <w:rFonts w:ascii="Calibri" w:hAnsi="Calibri" w:cs="Calibri"/>
                                <w:b/>
                                <w:bCs/>
                                <w:color w:val="0F4761" w:themeColor="accent1" w:themeShade="BF"/>
                                <w:lang w:val="es-ES_tradnl"/>
                              </w:rPr>
                            </w:pPr>
                            <w:r w:rsidRPr="004E4CA1">
                              <w:rPr>
                                <w:rFonts w:ascii="Calibri" w:hAnsi="Calibri" w:cs="Calibri"/>
                                <w:b/>
                                <w:bCs/>
                                <w:color w:val="0F4761" w:themeColor="accent1" w:themeShade="BF"/>
                                <w:lang w:val="es-ES_tradnl"/>
                              </w:rPr>
                              <w:t>Consideraciones Metodológicas</w:t>
                            </w:r>
                          </w:p>
                          <w:p w14:paraId="0209CE99" w14:textId="77777777" w:rsidR="00C27A4D" w:rsidRPr="004E4CA1" w:rsidRDefault="00C27A4D" w:rsidP="004E4CA1">
                            <w:pPr>
                              <w:spacing w:after="0" w:line="276" w:lineRule="auto"/>
                              <w:rPr>
                                <w:rFonts w:ascii="Calibri" w:hAnsi="Calibri" w:cs="Calibri"/>
                                <w:color w:val="0F4761" w:themeColor="accent1" w:themeShade="BF"/>
                                <w:sz w:val="22"/>
                                <w:szCs w:val="22"/>
                              </w:rPr>
                            </w:pPr>
                          </w:p>
                          <w:p w14:paraId="60F59D56" w14:textId="77777777" w:rsidR="00C27A4D" w:rsidRPr="004E4CA1" w:rsidRDefault="00C27A4D" w:rsidP="004E4CA1">
                            <w:pPr>
                              <w:spacing w:after="0" w:line="276" w:lineRule="auto"/>
                              <w:jc w:val="both"/>
                              <w:rPr>
                                <w:rFonts w:ascii="Calibri" w:hAnsi="Calibri" w:cs="Calibri"/>
                                <w:b/>
                                <w:color w:val="0F4761" w:themeColor="accent1" w:themeShade="BF"/>
                              </w:rPr>
                            </w:pPr>
                          </w:p>
                          <w:p w14:paraId="6BCFBA1D" w14:textId="77777777" w:rsidR="00C27A4D" w:rsidRPr="004E4CA1" w:rsidRDefault="00C27A4D" w:rsidP="004E4CA1">
                            <w:pPr>
                              <w:spacing w:after="0" w:line="276" w:lineRule="auto"/>
                              <w:jc w:val="both"/>
                              <w:rPr>
                                <w:rFonts w:ascii="Calibri" w:hAnsi="Calibri" w:cs="Calibri"/>
                                <w:b/>
                                <w:color w:val="0F4761" w:themeColor="accent1" w:themeShade="BF"/>
                              </w:rPr>
                            </w:pPr>
                            <w:r w:rsidRPr="004E4CA1">
                              <w:rPr>
                                <w:rFonts w:ascii="Calibri" w:hAnsi="Calibri" w:cs="Calibri"/>
                                <w:b/>
                                <w:color w:val="0F4761" w:themeColor="accent1" w:themeShade="BF"/>
                              </w:rPr>
                              <w:t>Planeación por Resultados y Cadena de Valor</w:t>
                            </w:r>
                          </w:p>
                          <w:p w14:paraId="1B23D084" w14:textId="77777777" w:rsidR="00C27A4D" w:rsidRPr="00052050" w:rsidRDefault="00C27A4D" w:rsidP="004E4CA1">
                            <w:pPr>
                              <w:spacing w:after="0" w:line="276" w:lineRule="auto"/>
                              <w:jc w:val="both"/>
                              <w:rPr>
                                <w:rFonts w:ascii="Calibri" w:eastAsia="Times New Roman" w:hAnsi="Calibri" w:cs="Calibri"/>
                                <w:color w:val="0F4761" w:themeColor="accent1" w:themeShade="BF"/>
                                <w:sz w:val="22"/>
                                <w:szCs w:val="22"/>
                                <w:lang w:eastAsia="es-DO"/>
                              </w:rPr>
                            </w:pPr>
                          </w:p>
                          <w:p w14:paraId="480313AC"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El Plan Estratégico Institucional del IDAC está fundamentado en la planeación por resultados y la cadena de valor, acorde a los requerimientos del Sistema Nacional de Planificación e Inversión Pública (SNPIP) de la República Dominicana</w:t>
                            </w:r>
                          </w:p>
                          <w:p w14:paraId="39167E68"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2EFC3C37"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La gestión por resultados implica una administración eficiente y eficaz apoyada en mecanismos de control interno y social a través de un sistema robusto de monitoreo y evaluación, que se fundamenta en: </w:t>
                            </w:r>
                          </w:p>
                          <w:p w14:paraId="1D9EDB0E"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La planeación y administración estratégica de la gestión. </w:t>
                            </w:r>
                          </w:p>
                          <w:p w14:paraId="72467017" w14:textId="3A3297DB"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Formulación de planes operativos. </w:t>
                            </w:r>
                          </w:p>
                          <w:p w14:paraId="1347118D"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La formulación de presupuesto por resultado.</w:t>
                            </w:r>
                          </w:p>
                          <w:p w14:paraId="287916FB"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El establecimiento de un sistema de monitoreo y evaluación, retroalimentación y mejora continua.</w:t>
                            </w:r>
                          </w:p>
                          <w:p w14:paraId="48735CF8"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Diseño y rediseño de procesos que aseguren la eficiencia de la gestión, la entrega oportuna de servicios y satisfacción de los usuarios.</w:t>
                            </w:r>
                          </w:p>
                          <w:p w14:paraId="0CC2825E"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Estructuras funcionales que faciliten y agilicen la toma de decisiones.</w:t>
                            </w:r>
                          </w:p>
                          <w:p w14:paraId="1D1015AF"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Mejoramiento de las competencias del personal. </w:t>
                            </w:r>
                          </w:p>
                          <w:p w14:paraId="49A1D059"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0D1CA3A2" w14:textId="72B60833" w:rsidR="00C27A4D" w:rsidRDefault="00C27A4D" w:rsidP="004E4CA1">
                            <w:pPr>
                              <w:pStyle w:val="TableParagraph"/>
                              <w:spacing w:line="276" w:lineRule="auto"/>
                              <w:jc w:val="both"/>
                              <w:rPr>
                                <w:rFonts w:ascii="Calibri" w:hAnsi="Calibri" w:cs="Calibri"/>
                                <w:color w:val="0F4761" w:themeColor="accent1" w:themeShade="BF"/>
                              </w:rPr>
                            </w:pPr>
                            <w:r w:rsidRPr="004E4CA1">
                              <w:rPr>
                                <w:noProof/>
                                <w:color w:val="0F4761" w:themeColor="accent1" w:themeShade="BF"/>
                                <w:lang w:val="es-DO" w:eastAsia="es-DO"/>
                              </w:rPr>
                              <w:drawing>
                                <wp:inline distT="0" distB="0" distL="0" distR="0" wp14:anchorId="4C6592A6" wp14:editId="6FB7C963">
                                  <wp:extent cx="3069590" cy="163195"/>
                                  <wp:effectExtent l="0" t="0" r="0" b="8255"/>
                                  <wp:docPr id="1989483797" name="Imagen 198948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9590" cy="163195"/>
                                          </a:xfrm>
                                          <a:prstGeom prst="rect">
                                            <a:avLst/>
                                          </a:prstGeom>
                                          <a:noFill/>
                                          <a:ln>
                                            <a:noFill/>
                                          </a:ln>
                                        </pic:spPr>
                                      </pic:pic>
                                    </a:graphicData>
                                  </a:graphic>
                                </wp:inline>
                              </w:drawing>
                            </w:r>
                          </w:p>
                          <w:p w14:paraId="626747D1"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586B0B98" w14:textId="2C1D5A36" w:rsidR="00C27A4D" w:rsidRPr="004E4CA1" w:rsidRDefault="00C27A4D" w:rsidP="0088659E">
                            <w:pPr>
                              <w:spacing w:line="276" w:lineRule="auto"/>
                              <w:jc w:val="center"/>
                              <w:rPr>
                                <w:rFonts w:ascii="Calibri" w:hAnsi="Calibri" w:cs="Calibri"/>
                                <w:b/>
                                <w:bCs/>
                                <w:color w:val="0F4761" w:themeColor="accent1" w:themeShade="BF"/>
                              </w:rPr>
                            </w:pPr>
                            <w:r w:rsidRPr="004E4CA1">
                              <w:rPr>
                                <w:rFonts w:ascii="Calibri" w:hAnsi="Calibri" w:cs="Calibri"/>
                                <w:b/>
                                <w:bCs/>
                                <w:noProof/>
                                <w:color w:val="0F4761" w:themeColor="accent1" w:themeShade="BF"/>
                                <w:lang w:eastAsia="es-DO"/>
                              </w:rPr>
                              <w:drawing>
                                <wp:inline distT="0" distB="0" distL="0" distR="0" wp14:anchorId="688A4410" wp14:editId="20555653">
                                  <wp:extent cx="5312410" cy="1763395"/>
                                  <wp:effectExtent l="0" t="0" r="2540" b="8255"/>
                                  <wp:docPr id="1989483796" name="Imagen 198948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2410" cy="1763395"/>
                                          </a:xfrm>
                                          <a:prstGeom prst="rect">
                                            <a:avLst/>
                                          </a:prstGeom>
                                          <a:noFill/>
                                          <a:ln>
                                            <a:noFill/>
                                          </a:ln>
                                        </pic:spPr>
                                      </pic:pic>
                                    </a:graphicData>
                                  </a:graphic>
                                </wp:inline>
                              </w:drawing>
                            </w:r>
                          </w:p>
                          <w:p w14:paraId="6B3078AD" w14:textId="77777777" w:rsidR="00C27A4D" w:rsidRPr="004E4CA1" w:rsidRDefault="00C27A4D" w:rsidP="00463102">
                            <w:pPr>
                              <w:spacing w:line="276" w:lineRule="auto"/>
                              <w:rPr>
                                <w:rFonts w:ascii="Calibri" w:hAnsi="Calibri" w:cs="Calibri"/>
                                <w:color w:val="0F4761" w:themeColor="accent1" w:themeShade="BF"/>
                              </w:rPr>
                            </w:pPr>
                          </w:p>
                          <w:p w14:paraId="0F9CE842" w14:textId="77777777" w:rsidR="00C27A4D" w:rsidRPr="004E4CA1" w:rsidRDefault="00C27A4D" w:rsidP="00463102">
                            <w:pPr>
                              <w:spacing w:line="276" w:lineRule="auto"/>
                              <w:rPr>
                                <w:rFonts w:ascii="Calibri" w:hAnsi="Calibri" w:cs="Calibri"/>
                                <w:color w:val="0F4761"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75pt;margin-top:3.7pt;width:443.1pt;height:553.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" filled="f" stroked="f" strokeweight=".5pt">
                <v:textbox>
                  <w:txbxContent>
                    <w:p w14:paraId="64C0DB24" w14:textId="0536F8A1" w:rsidR="00C27A4D" w:rsidRPr="004E4CA1" w:rsidRDefault="00C27A4D" w:rsidP="00463102">
                      <w:pPr>
                        <w:spacing w:line="276" w:lineRule="auto"/>
                        <w:jc w:val="center"/>
                        <w:rPr>
                          <w:rFonts w:ascii="Calibri" w:hAnsi="Calibri" w:cs="Calibri"/>
                          <w:b/>
                          <w:bCs/>
                          <w:color w:val="0F4761" w:themeColor="accent1" w:themeShade="BF"/>
                          <w:lang w:val="es-ES_tradnl"/>
                        </w:rPr>
                      </w:pPr>
                      <w:r w:rsidRPr="004E4CA1">
                        <w:rPr>
                          <w:rFonts w:ascii="Calibri" w:hAnsi="Calibri" w:cs="Calibri"/>
                          <w:b/>
                          <w:bCs/>
                          <w:color w:val="0F4761" w:themeColor="accent1" w:themeShade="BF"/>
                          <w:lang w:val="es-ES_tradnl"/>
                        </w:rPr>
                        <w:t>Consideraciones Metodológicas</w:t>
                      </w:r>
                    </w:p>
                    <w:p w14:paraId="0209CE99" w14:textId="77777777" w:rsidR="00C27A4D" w:rsidRPr="004E4CA1" w:rsidRDefault="00C27A4D" w:rsidP="004E4CA1">
                      <w:pPr>
                        <w:spacing w:after="0" w:line="276" w:lineRule="auto"/>
                        <w:rPr>
                          <w:rFonts w:ascii="Calibri" w:hAnsi="Calibri" w:cs="Calibri"/>
                          <w:color w:val="0F4761" w:themeColor="accent1" w:themeShade="BF"/>
                          <w:sz w:val="22"/>
                          <w:szCs w:val="22"/>
                        </w:rPr>
                      </w:pPr>
                    </w:p>
                    <w:p w14:paraId="60F59D56" w14:textId="77777777" w:rsidR="00C27A4D" w:rsidRPr="004E4CA1" w:rsidRDefault="00C27A4D" w:rsidP="004E4CA1">
                      <w:pPr>
                        <w:spacing w:after="0" w:line="276" w:lineRule="auto"/>
                        <w:jc w:val="both"/>
                        <w:rPr>
                          <w:rFonts w:ascii="Calibri" w:hAnsi="Calibri" w:cs="Calibri"/>
                          <w:b/>
                          <w:color w:val="0F4761" w:themeColor="accent1" w:themeShade="BF"/>
                        </w:rPr>
                      </w:pPr>
                    </w:p>
                    <w:p w14:paraId="6BCFBA1D" w14:textId="77777777" w:rsidR="00C27A4D" w:rsidRPr="004E4CA1" w:rsidRDefault="00C27A4D" w:rsidP="004E4CA1">
                      <w:pPr>
                        <w:spacing w:after="0" w:line="276" w:lineRule="auto"/>
                        <w:jc w:val="both"/>
                        <w:rPr>
                          <w:rFonts w:ascii="Calibri" w:hAnsi="Calibri" w:cs="Calibri"/>
                          <w:b/>
                          <w:color w:val="0F4761" w:themeColor="accent1" w:themeShade="BF"/>
                        </w:rPr>
                      </w:pPr>
                      <w:r w:rsidRPr="004E4CA1">
                        <w:rPr>
                          <w:rFonts w:ascii="Calibri" w:hAnsi="Calibri" w:cs="Calibri"/>
                          <w:b/>
                          <w:color w:val="0F4761" w:themeColor="accent1" w:themeShade="BF"/>
                        </w:rPr>
                        <w:t>Planeación por Resultados y Cadena de Valor</w:t>
                      </w:r>
                    </w:p>
                    <w:p w14:paraId="1B23D084" w14:textId="77777777" w:rsidR="00C27A4D" w:rsidRPr="00052050" w:rsidRDefault="00C27A4D" w:rsidP="004E4CA1">
                      <w:pPr>
                        <w:spacing w:after="0" w:line="276" w:lineRule="auto"/>
                        <w:jc w:val="both"/>
                        <w:rPr>
                          <w:rFonts w:ascii="Calibri" w:eastAsia="Times New Roman" w:hAnsi="Calibri" w:cs="Calibri"/>
                          <w:color w:val="0F4761" w:themeColor="accent1" w:themeShade="BF"/>
                          <w:sz w:val="22"/>
                          <w:szCs w:val="22"/>
                          <w:lang w:eastAsia="es-DO"/>
                        </w:rPr>
                      </w:pPr>
                    </w:p>
                    <w:p w14:paraId="480313AC"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El Plan Estratégico Institucional del IDAC está fundamentado en la planeación por resultados y la cadena de valor, acorde a los requerimientos del Sistema Nacional de Planificación e Inversión Pública (SNPIP) de la República Dominicana</w:t>
                      </w:r>
                    </w:p>
                    <w:p w14:paraId="39167E68"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2EFC3C37"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La gestión por resultados implica una administración eficiente y eficaz apoyada en mecanismos de control interno y social a través de un sistema robusto de monitoreo y evaluación, que se fundamenta en: </w:t>
                      </w:r>
                    </w:p>
                    <w:p w14:paraId="1D9EDB0E"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La planeación y administración estratégica de la gestión. </w:t>
                      </w:r>
                    </w:p>
                    <w:p w14:paraId="72467017" w14:textId="3A3297DB"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Formulación de planes operativos. </w:t>
                      </w:r>
                    </w:p>
                    <w:p w14:paraId="1347118D"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La formulación de presupuesto por resultado.</w:t>
                      </w:r>
                    </w:p>
                    <w:p w14:paraId="287916FB"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El establecimiento de un sistema de monitoreo y evaluación, retroalimentación y mejora continua.</w:t>
                      </w:r>
                    </w:p>
                    <w:p w14:paraId="48735CF8"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Diseño y rediseño de procesos que aseguren la eficiencia de la gestión, la entrega oportuna de servicios y satisfacción de los usuarios.</w:t>
                      </w:r>
                    </w:p>
                    <w:p w14:paraId="0CC2825E"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Estructuras funcionales que faciliten y agilicen la toma de decisiones.</w:t>
                      </w:r>
                    </w:p>
                    <w:p w14:paraId="1D1015AF" w14:textId="77777777" w:rsidR="00C27A4D" w:rsidRPr="004E4CA1" w:rsidRDefault="00C27A4D" w:rsidP="004E4CA1">
                      <w:pPr>
                        <w:pStyle w:val="TableParagraph"/>
                        <w:spacing w:line="276" w:lineRule="auto"/>
                        <w:jc w:val="both"/>
                        <w:rPr>
                          <w:rFonts w:ascii="Calibri" w:hAnsi="Calibri" w:cs="Calibri"/>
                          <w:color w:val="0F4761" w:themeColor="accent1" w:themeShade="BF"/>
                        </w:rPr>
                      </w:pPr>
                      <w:r w:rsidRPr="004E4CA1">
                        <w:rPr>
                          <w:rFonts w:ascii="Calibri" w:hAnsi="Calibri" w:cs="Calibri"/>
                          <w:color w:val="0F4761" w:themeColor="accent1" w:themeShade="BF"/>
                        </w:rPr>
                        <w:t xml:space="preserve">• Mejoramiento de las competencias del personal. </w:t>
                      </w:r>
                    </w:p>
                    <w:p w14:paraId="49A1D059"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0D1CA3A2" w14:textId="72B60833" w:rsidR="00C27A4D" w:rsidRDefault="00C27A4D" w:rsidP="004E4CA1">
                      <w:pPr>
                        <w:pStyle w:val="TableParagraph"/>
                        <w:spacing w:line="276" w:lineRule="auto"/>
                        <w:jc w:val="both"/>
                        <w:rPr>
                          <w:rFonts w:ascii="Calibri" w:hAnsi="Calibri" w:cs="Calibri"/>
                          <w:color w:val="0F4761" w:themeColor="accent1" w:themeShade="BF"/>
                        </w:rPr>
                      </w:pPr>
                      <w:r w:rsidRPr="004E4CA1">
                        <w:rPr>
                          <w:noProof/>
                          <w:color w:val="0F4761" w:themeColor="accent1" w:themeShade="BF"/>
                          <w:lang w:val="es-DO" w:eastAsia="es-DO"/>
                        </w:rPr>
                        <w:drawing>
                          <wp:inline distT="0" distB="0" distL="0" distR="0" wp14:anchorId="4C6592A6" wp14:editId="6FB7C963">
                            <wp:extent cx="3069590" cy="163195"/>
                            <wp:effectExtent l="0" t="0" r="0" b="8255"/>
                            <wp:docPr id="1989483797" name="Imagen 198948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9590" cy="163195"/>
                                    </a:xfrm>
                                    <a:prstGeom prst="rect">
                                      <a:avLst/>
                                    </a:prstGeom>
                                    <a:noFill/>
                                    <a:ln>
                                      <a:noFill/>
                                    </a:ln>
                                  </pic:spPr>
                                </pic:pic>
                              </a:graphicData>
                            </a:graphic>
                          </wp:inline>
                        </w:drawing>
                      </w:r>
                    </w:p>
                    <w:p w14:paraId="626747D1" w14:textId="77777777" w:rsidR="00C27A4D" w:rsidRPr="004E4CA1" w:rsidRDefault="00C27A4D" w:rsidP="004E4CA1">
                      <w:pPr>
                        <w:pStyle w:val="TableParagraph"/>
                        <w:spacing w:line="276" w:lineRule="auto"/>
                        <w:jc w:val="both"/>
                        <w:rPr>
                          <w:rFonts w:ascii="Calibri" w:hAnsi="Calibri" w:cs="Calibri"/>
                          <w:color w:val="0F4761" w:themeColor="accent1" w:themeShade="BF"/>
                        </w:rPr>
                      </w:pPr>
                    </w:p>
                    <w:p w14:paraId="586B0B98" w14:textId="2C1D5A36" w:rsidR="00C27A4D" w:rsidRPr="004E4CA1" w:rsidRDefault="00C27A4D" w:rsidP="0088659E">
                      <w:pPr>
                        <w:spacing w:line="276" w:lineRule="auto"/>
                        <w:jc w:val="center"/>
                        <w:rPr>
                          <w:rFonts w:ascii="Calibri" w:hAnsi="Calibri" w:cs="Calibri"/>
                          <w:b/>
                          <w:bCs/>
                          <w:color w:val="0F4761" w:themeColor="accent1" w:themeShade="BF"/>
                        </w:rPr>
                      </w:pPr>
                      <w:r w:rsidRPr="004E4CA1">
                        <w:rPr>
                          <w:rFonts w:ascii="Calibri" w:hAnsi="Calibri" w:cs="Calibri"/>
                          <w:b/>
                          <w:bCs/>
                          <w:noProof/>
                          <w:color w:val="0F4761" w:themeColor="accent1" w:themeShade="BF"/>
                          <w:lang w:eastAsia="es-DO"/>
                        </w:rPr>
                        <w:drawing>
                          <wp:inline distT="0" distB="0" distL="0" distR="0" wp14:anchorId="688A4410" wp14:editId="20555653">
                            <wp:extent cx="5312410" cy="1763395"/>
                            <wp:effectExtent l="0" t="0" r="2540" b="8255"/>
                            <wp:docPr id="1989483796" name="Imagen 198948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2410" cy="1763395"/>
                                    </a:xfrm>
                                    <a:prstGeom prst="rect">
                                      <a:avLst/>
                                    </a:prstGeom>
                                    <a:noFill/>
                                    <a:ln>
                                      <a:noFill/>
                                    </a:ln>
                                  </pic:spPr>
                                </pic:pic>
                              </a:graphicData>
                            </a:graphic>
                          </wp:inline>
                        </w:drawing>
                      </w:r>
                    </w:p>
                    <w:p w14:paraId="6B3078AD" w14:textId="77777777" w:rsidR="00C27A4D" w:rsidRPr="004E4CA1" w:rsidRDefault="00C27A4D" w:rsidP="00463102">
                      <w:pPr>
                        <w:spacing w:line="276" w:lineRule="auto"/>
                        <w:rPr>
                          <w:rFonts w:ascii="Calibri" w:hAnsi="Calibri" w:cs="Calibri"/>
                          <w:color w:val="0F4761" w:themeColor="accent1" w:themeShade="BF"/>
                        </w:rPr>
                      </w:pPr>
                    </w:p>
                    <w:p w14:paraId="0F9CE842" w14:textId="77777777" w:rsidR="00C27A4D" w:rsidRPr="004E4CA1" w:rsidRDefault="00C27A4D" w:rsidP="00463102">
                      <w:pPr>
                        <w:spacing w:line="276" w:lineRule="auto"/>
                        <w:rPr>
                          <w:rFonts w:ascii="Calibri" w:hAnsi="Calibri" w:cs="Calibri"/>
                          <w:color w:val="0F4761" w:themeColor="accent1" w:themeShade="BF"/>
                        </w:rPr>
                      </w:pPr>
                    </w:p>
                  </w:txbxContent>
                </v:textbox>
              </v:shape>
            </w:pict>
          </mc:Fallback>
        </mc:AlternateContent>
      </w:r>
      <w:r w:rsidR="00AE172E">
        <w:rPr>
          <w:noProof/>
          <w:lang w:eastAsia="es-DO"/>
        </w:rPr>
        <w:t xml:space="preserve">                         </w:t>
      </w:r>
    </w:p>
    <w:p w14:paraId="4486014A" w14:textId="70286A64" w:rsidR="00C238FF" w:rsidRDefault="00AE172E">
      <w:r>
        <w:t xml:space="preserve">                         </w:t>
      </w:r>
    </w:p>
    <w:p w14:paraId="63EC3AFD" w14:textId="17D53D5A" w:rsidR="00C238FF" w:rsidRDefault="00C238FF"/>
    <w:p w14:paraId="789FE435" w14:textId="0F091DFA" w:rsidR="00C238FF" w:rsidRDefault="00C238FF"/>
    <w:p w14:paraId="2902BF77" w14:textId="77777777" w:rsidR="00C238FF" w:rsidRDefault="00C238FF"/>
    <w:p w14:paraId="6977F598" w14:textId="77777777" w:rsidR="00C238FF" w:rsidRDefault="00C238FF"/>
    <w:p w14:paraId="3A15BF5B" w14:textId="77777777" w:rsidR="00C238FF" w:rsidRDefault="00C238FF"/>
    <w:p w14:paraId="6F5AD88D" w14:textId="77777777" w:rsidR="00C238FF" w:rsidRDefault="00C238FF"/>
    <w:p w14:paraId="0B3298E7" w14:textId="77777777" w:rsidR="00C238FF" w:rsidRDefault="00C238FF"/>
    <w:p w14:paraId="2F209D2D" w14:textId="1527B48C" w:rsidR="00C238FF" w:rsidRDefault="00AE172E" w:rsidP="00AE172E">
      <w:pPr>
        <w:tabs>
          <w:tab w:val="left" w:pos="5606"/>
        </w:tabs>
      </w:pPr>
      <w:r>
        <w:tab/>
      </w:r>
    </w:p>
    <w:p w14:paraId="113A9739" w14:textId="77777777" w:rsidR="00C238FF" w:rsidRDefault="00C238FF"/>
    <w:p w14:paraId="0FC83150" w14:textId="77777777" w:rsidR="00C238FF" w:rsidRDefault="00C238FF"/>
    <w:p w14:paraId="0E18881B" w14:textId="77777777" w:rsidR="00C238FF" w:rsidRDefault="00C238FF"/>
    <w:p w14:paraId="5E2A3691" w14:textId="77777777" w:rsidR="00C238FF" w:rsidRDefault="00C238FF"/>
    <w:p w14:paraId="147C52D0" w14:textId="77777777" w:rsidR="00C238FF" w:rsidRDefault="00C238FF"/>
    <w:p w14:paraId="0081ABE4" w14:textId="77777777" w:rsidR="00C238FF" w:rsidRDefault="00C238FF"/>
    <w:p w14:paraId="09ABF165" w14:textId="77777777" w:rsidR="00C238FF" w:rsidRDefault="00C238FF"/>
    <w:p w14:paraId="0A90485E" w14:textId="77777777" w:rsidR="004B24D7" w:rsidRDefault="004B24D7"/>
    <w:p w14:paraId="5C34FCDD" w14:textId="77777777" w:rsidR="004B24D7" w:rsidRDefault="004B24D7"/>
    <w:p w14:paraId="0D7BBFAE" w14:textId="77777777" w:rsidR="00AE172E" w:rsidRDefault="00AE172E"/>
    <w:p w14:paraId="5F753DC4" w14:textId="77777777" w:rsidR="00AE172E" w:rsidRDefault="00AE172E"/>
    <w:p w14:paraId="2FCF73F4" w14:textId="77777777" w:rsidR="00AE172E" w:rsidRDefault="00AE172E"/>
    <w:p w14:paraId="44A012C2" w14:textId="77777777" w:rsidR="00AE172E" w:rsidRDefault="00AE172E"/>
    <w:p w14:paraId="77D58565" w14:textId="77777777" w:rsidR="004B24D7" w:rsidRPr="00252314" w:rsidRDefault="004B24D7"/>
    <w:p w14:paraId="18C17C93" w14:textId="07EF981F" w:rsidR="003A2C71" w:rsidRPr="00252314" w:rsidRDefault="004E4CA1">
      <w:r>
        <w:rPr>
          <w:noProof/>
          <w:lang w:eastAsia="es-DO"/>
        </w:rPr>
        <w:lastRenderedPageBreak/>
        <mc:AlternateContent>
          <mc:Choice Requires="wps">
            <w:drawing>
              <wp:anchor distT="0" distB="0" distL="114300" distR="114300" simplePos="0" relativeHeight="251704832" behindDoc="0" locked="0" layoutInCell="1" allowOverlap="1" wp14:anchorId="6BBFA173" wp14:editId="0DAB90D1">
                <wp:simplePos x="0" y="0"/>
                <wp:positionH relativeFrom="column">
                  <wp:posOffset>117294</wp:posOffset>
                </wp:positionH>
                <wp:positionV relativeFrom="paragraph">
                  <wp:posOffset>25491</wp:posOffset>
                </wp:positionV>
                <wp:extent cx="5627370" cy="7206161"/>
                <wp:effectExtent l="0" t="0" r="0" b="0"/>
                <wp:wrapNone/>
                <wp:docPr id="1989483800" name="Cuadro de texto 5"/>
                <wp:cNvGraphicFramePr/>
                <a:graphic xmlns:a="http://schemas.openxmlformats.org/drawingml/2006/main">
                  <a:graphicData uri="http://schemas.microsoft.com/office/word/2010/wordprocessingShape">
                    <wps:wsp>
                      <wps:cNvSpPr txBox="1"/>
                      <wps:spPr>
                        <a:xfrm>
                          <a:off x="0" y="0"/>
                          <a:ext cx="5627370" cy="7206161"/>
                        </a:xfrm>
                        <a:prstGeom prst="rect">
                          <a:avLst/>
                        </a:prstGeom>
                        <a:noFill/>
                        <a:ln w="6350">
                          <a:noFill/>
                        </a:ln>
                      </wps:spPr>
                      <wps:txbx>
                        <w:txbxContent>
                          <w:p w14:paraId="2F3F1936" w14:textId="77777777" w:rsidR="00C27A4D" w:rsidRPr="00666468" w:rsidRDefault="00C27A4D" w:rsidP="00666468">
                            <w:pPr>
                              <w:pStyle w:val="TableParagraph"/>
                              <w:spacing w:line="276" w:lineRule="auto"/>
                              <w:jc w:val="both"/>
                              <w:rPr>
                                <w:rFonts w:ascii="Calibri" w:hAnsi="Calibri" w:cs="Calibri"/>
                                <w:color w:val="0F4761" w:themeColor="accent1" w:themeShade="BF"/>
                              </w:rPr>
                            </w:pPr>
                          </w:p>
                          <w:p w14:paraId="22B6FF6A" w14:textId="77777777" w:rsidR="00C27A4D" w:rsidRPr="00666468" w:rsidRDefault="00C27A4D" w:rsidP="00666468">
                            <w:pPr>
                              <w:pStyle w:val="TableParagraph"/>
                              <w:spacing w:line="276" w:lineRule="auto"/>
                              <w:jc w:val="both"/>
                              <w:rPr>
                                <w:rFonts w:ascii="Calibri" w:hAnsi="Calibri" w:cs="Calibri"/>
                                <w:color w:val="0F4761" w:themeColor="accent1" w:themeShade="BF"/>
                              </w:rPr>
                            </w:pPr>
                          </w:p>
                          <w:p w14:paraId="40D89410" w14:textId="38710F5F" w:rsidR="00C27A4D" w:rsidRPr="00666468" w:rsidRDefault="00C27A4D" w:rsidP="00666468">
                            <w:pPr>
                              <w:pStyle w:val="TableParagraph"/>
                              <w:spacing w:line="276" w:lineRule="auto"/>
                              <w:jc w:val="both"/>
                              <w:rPr>
                                <w:rFonts w:ascii="Calibri" w:hAnsi="Calibri" w:cs="Calibri"/>
                                <w:b/>
                                <w:color w:val="0F4761" w:themeColor="accent1" w:themeShade="BF"/>
                                <w:sz w:val="24"/>
                                <w:szCs w:val="24"/>
                              </w:rPr>
                            </w:pPr>
                            <w:r w:rsidRPr="00666468">
                              <w:rPr>
                                <w:rFonts w:ascii="Calibri" w:hAnsi="Calibri" w:cs="Calibri"/>
                                <w:b/>
                                <w:color w:val="0F4761" w:themeColor="accent1" w:themeShade="BF"/>
                                <w:sz w:val="24"/>
                                <w:szCs w:val="24"/>
                              </w:rPr>
                              <w:t>Metodología</w:t>
                            </w:r>
                            <w:r>
                              <w:rPr>
                                <w:rFonts w:ascii="Calibri" w:hAnsi="Calibri" w:cs="Calibri"/>
                                <w:b/>
                                <w:color w:val="0F4761" w:themeColor="accent1" w:themeShade="BF"/>
                                <w:sz w:val="24"/>
                                <w:szCs w:val="24"/>
                              </w:rPr>
                              <w:t xml:space="preserve"> de Cálculo</w:t>
                            </w:r>
                            <w:r w:rsidRPr="00666468">
                              <w:rPr>
                                <w:rFonts w:ascii="Calibri" w:hAnsi="Calibri" w:cs="Calibri"/>
                                <w:b/>
                                <w:color w:val="0F4761" w:themeColor="accent1" w:themeShade="BF"/>
                                <w:sz w:val="24"/>
                                <w:szCs w:val="24"/>
                              </w:rPr>
                              <w:t>:</w:t>
                            </w:r>
                          </w:p>
                          <w:p w14:paraId="460E1692" w14:textId="77777777" w:rsidR="00C27A4D" w:rsidRPr="00666468" w:rsidRDefault="00C27A4D" w:rsidP="00666468">
                            <w:pPr>
                              <w:spacing w:line="276" w:lineRule="auto"/>
                              <w:rPr>
                                <w:rFonts w:ascii="Calibri" w:eastAsia="Times New Roman" w:hAnsi="Calibri" w:cs="Calibri"/>
                                <w:bCs/>
                                <w:color w:val="0F4761" w:themeColor="accent1" w:themeShade="BF"/>
                                <w:sz w:val="22"/>
                                <w:szCs w:val="22"/>
                                <w:lang w:eastAsia="es-DO"/>
                              </w:rPr>
                            </w:pPr>
                          </w:p>
                          <w:p w14:paraId="2DF4191E"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El nivel de ejecución logrado por las diferentes áreas del Instituto Dominicano de Aviación Civil (IDAC) ha sido determinado con base en el cumplimiento de las metas definidas para cada producto del Plan Operativo Anual (POA), así como en la validación de las evidencias suministradas por las unidades responsables. Esta evaluación responde a lo establecido en la política institucional de planificación y desarrollo (PRO-DPD-012), garantizando una medición objetiva y estandarizada.</w:t>
                            </w:r>
                          </w:p>
                          <w:p w14:paraId="0874517E" w14:textId="05CDFB34" w:rsidR="00C27A4D" w:rsidRPr="00666468" w:rsidRDefault="00C27A4D" w:rsidP="00671490">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 xml:space="preserve">Para </w:t>
                            </w:r>
                            <w:r>
                              <w:rPr>
                                <w:rFonts w:ascii="Calibri" w:hAnsi="Calibri" w:cs="Calibri"/>
                                <w:color w:val="0F4761" w:themeColor="accent1" w:themeShade="BF"/>
                                <w:sz w:val="22"/>
                                <w:szCs w:val="22"/>
                              </w:rPr>
                              <w:t xml:space="preserve"> </w:t>
                            </w:r>
                            <w:r w:rsidRPr="00666468">
                              <w:rPr>
                                <w:rFonts w:ascii="Calibri" w:hAnsi="Calibri" w:cs="Calibri"/>
                                <w:color w:val="0F4761" w:themeColor="accent1" w:themeShade="BF"/>
                                <w:sz w:val="22"/>
                                <w:szCs w:val="22"/>
                              </w:rPr>
                              <w:t xml:space="preserve">ello, se aplicó una </w:t>
                            </w:r>
                            <w:r w:rsidRPr="00666468">
                              <w:rPr>
                                <w:rStyle w:val="Textoennegrita"/>
                                <w:rFonts w:ascii="Calibri" w:hAnsi="Calibri" w:cs="Calibri"/>
                                <w:color w:val="0F4761" w:themeColor="accent1" w:themeShade="BF"/>
                                <w:sz w:val="22"/>
                                <w:szCs w:val="22"/>
                              </w:rPr>
                              <w:t>ponderación general basada en los siguientes criterios de evaluación por producto</w:t>
                            </w:r>
                            <w:r w:rsidRPr="00666468">
                              <w:rPr>
                                <w:rFonts w:ascii="Calibri" w:hAnsi="Calibri" w:cs="Calibri"/>
                                <w:color w:val="0F4761" w:themeColor="accent1" w:themeShade="BF"/>
                                <w:sz w:val="22"/>
                                <w:szCs w:val="22"/>
                              </w:rPr>
                              <w:t>:</w:t>
                            </w:r>
                          </w:p>
                          <w:p w14:paraId="71670E16"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Cumplimiento de la meta (80%)</w:t>
                            </w:r>
                            <w:r w:rsidRPr="00666468">
                              <w:rPr>
                                <w:rFonts w:ascii="Calibri" w:hAnsi="Calibri" w:cs="Calibri"/>
                                <w:color w:val="0F4761" w:themeColor="accent1" w:themeShade="BF"/>
                                <w:sz w:val="22"/>
                                <w:szCs w:val="22"/>
                              </w:rPr>
                              <w:t>: Evalúa el grado en que la unidad alcanzó el objetivo establecido.</w:t>
                            </w:r>
                          </w:p>
                          <w:p w14:paraId="19944E7E"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Calidad de las evidencias (15%)</w:t>
                            </w:r>
                            <w:r w:rsidRPr="00666468">
                              <w:rPr>
                                <w:rFonts w:ascii="Calibri" w:hAnsi="Calibri" w:cs="Calibri"/>
                                <w:color w:val="0F4761" w:themeColor="accent1" w:themeShade="BF"/>
                                <w:sz w:val="22"/>
                                <w:szCs w:val="22"/>
                              </w:rPr>
                              <w:t>: Considera la suficiencia, relevancia y validez de los medios de verificación.</w:t>
                            </w:r>
                          </w:p>
                          <w:p w14:paraId="6993EBD9"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Cumplimiento en tiempo (5%)</w:t>
                            </w:r>
                            <w:r w:rsidRPr="00666468">
                              <w:rPr>
                                <w:rFonts w:ascii="Calibri" w:hAnsi="Calibri" w:cs="Calibri"/>
                                <w:color w:val="0F4761" w:themeColor="accent1" w:themeShade="BF"/>
                                <w:sz w:val="22"/>
                                <w:szCs w:val="22"/>
                              </w:rPr>
                              <w:t>: Mide la entrega oportuna de la evidencia dentro del período establecido.</w:t>
                            </w:r>
                          </w:p>
                          <w:p w14:paraId="6ACBC6E3"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Dichos criterios permiten calcular el cumplimiento consolidado de cada producto, sirviendo de base para determinar el nivel de ejecución de las áreas responsables.</w:t>
                            </w:r>
                          </w:p>
                          <w:p w14:paraId="2699D140"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 xml:space="preserve">Adicionalmente, se ha utilizado el siguiente </w:t>
                            </w:r>
                            <w:r w:rsidRPr="00666468">
                              <w:rPr>
                                <w:rStyle w:val="Textoennegrita"/>
                                <w:rFonts w:ascii="Calibri" w:hAnsi="Calibri" w:cs="Calibri"/>
                                <w:color w:val="0F4761" w:themeColor="accent1" w:themeShade="BF"/>
                                <w:sz w:val="22"/>
                                <w:szCs w:val="22"/>
                              </w:rPr>
                              <w:t>indicador de eficacia</w:t>
                            </w:r>
                            <w:r w:rsidRPr="00666468">
                              <w:rPr>
                                <w:rFonts w:ascii="Calibri" w:hAnsi="Calibri" w:cs="Calibri"/>
                                <w:color w:val="0F4761" w:themeColor="accent1" w:themeShade="BF"/>
                                <w:sz w:val="22"/>
                                <w:szCs w:val="22"/>
                              </w:rPr>
                              <w:t xml:space="preserve"> para medir el nivel de cumplimiento general de las metas institucionales:</w:t>
                            </w:r>
                          </w:p>
                          <w:p w14:paraId="6078CC3F" w14:textId="3EC79779" w:rsidR="00C27A4D" w:rsidRPr="00666468" w:rsidRDefault="00C27A4D" w:rsidP="00671490">
                            <w:pPr>
                              <w:spacing w:before="100" w:beforeAutospacing="1" w:after="100" w:afterAutospacing="1" w:line="276" w:lineRule="auto"/>
                              <w:jc w:val="center"/>
                              <w:rPr>
                                <w:rFonts w:ascii="Calibri" w:hAnsi="Calibri" w:cs="Calibri"/>
                                <w:color w:val="0F4761" w:themeColor="accent1" w:themeShade="BF"/>
                                <w:sz w:val="22"/>
                                <w:szCs w:val="22"/>
                              </w:rPr>
                            </w:pPr>
                            <w:r>
                              <w:rPr>
                                <w:rFonts w:ascii="Calibri" w:hAnsi="Calibri" w:cs="Calibri"/>
                                <w:noProof/>
                                <w:color w:val="156082" w:themeColor="accent1"/>
                                <w:sz w:val="22"/>
                                <w:szCs w:val="22"/>
                                <w:lang w:eastAsia="es-DO"/>
                              </w:rPr>
                              <w:drawing>
                                <wp:inline distT="0" distB="0" distL="0" distR="0" wp14:anchorId="06407DD0" wp14:editId="0A8A2775">
                                  <wp:extent cx="3690257" cy="512206"/>
                                  <wp:effectExtent l="0" t="0" r="5715" b="2540"/>
                                  <wp:docPr id="1989483803" name="Imagen 198948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1998" cy="512448"/>
                                          </a:xfrm>
                                          <a:prstGeom prst="rect">
                                            <a:avLst/>
                                          </a:prstGeom>
                                          <a:noFill/>
                                          <a:ln>
                                            <a:noFill/>
                                          </a:ln>
                                        </pic:spPr>
                                      </pic:pic>
                                    </a:graphicData>
                                  </a:graphic>
                                </wp:inline>
                              </w:drawing>
                            </w:r>
                          </w:p>
                          <w:p w14:paraId="78F84160" w14:textId="77777777" w:rsidR="00C27A4D" w:rsidRPr="00666468" w:rsidRDefault="00C27A4D" w:rsidP="00666468">
                            <w:pPr>
                              <w:spacing w:line="276" w:lineRule="auto"/>
                              <w:rPr>
                                <w:rFonts w:ascii="Calibri" w:hAnsi="Calibri" w:cs="Calibri"/>
                                <w:color w:val="0F4761" w:themeColor="accent1" w:themeShade="BF"/>
                                <w:sz w:val="22"/>
                                <w:szCs w:val="22"/>
                              </w:rPr>
                            </w:pPr>
                          </w:p>
                          <w:p w14:paraId="376CB56C" w14:textId="77777777" w:rsidR="00C27A4D" w:rsidRPr="00666468" w:rsidRDefault="00C27A4D" w:rsidP="00666468">
                            <w:pPr>
                              <w:spacing w:line="276" w:lineRule="auto"/>
                              <w:rPr>
                                <w:rFonts w:ascii="Calibri" w:hAnsi="Calibri" w:cs="Calibri"/>
                                <w:b/>
                                <w:bCs/>
                                <w:color w:val="0F4761" w:themeColor="accent1" w:themeShade="BF"/>
                                <w:sz w:val="22"/>
                                <w:szCs w:val="22"/>
                              </w:rPr>
                            </w:pPr>
                          </w:p>
                          <w:p w14:paraId="5B37A488" w14:textId="77777777" w:rsidR="00C27A4D" w:rsidRPr="00666468" w:rsidRDefault="00C27A4D" w:rsidP="00666468">
                            <w:pPr>
                              <w:spacing w:line="276" w:lineRule="auto"/>
                              <w:rPr>
                                <w:rFonts w:ascii="Calibri" w:hAnsi="Calibri" w:cs="Calibri"/>
                                <w:b/>
                                <w:bCs/>
                                <w:color w:val="0F4761" w:themeColor="accent1" w:themeShade="BF"/>
                                <w:sz w:val="22"/>
                                <w:szCs w:val="22"/>
                              </w:rPr>
                            </w:pPr>
                          </w:p>
                          <w:p w14:paraId="53BD1E04" w14:textId="77777777" w:rsidR="00C27A4D" w:rsidRPr="00666468" w:rsidRDefault="00C27A4D" w:rsidP="00666468">
                            <w:pPr>
                              <w:spacing w:line="276" w:lineRule="auto"/>
                              <w:rPr>
                                <w:rFonts w:ascii="Calibri" w:hAnsi="Calibri" w:cs="Calibri"/>
                                <w:color w:val="0F4761" w:themeColor="accent1" w:themeShade="BF"/>
                                <w:sz w:val="22"/>
                                <w:szCs w:val="22"/>
                              </w:rPr>
                            </w:pPr>
                          </w:p>
                          <w:p w14:paraId="193550D4" w14:textId="77777777" w:rsidR="00C27A4D" w:rsidRPr="00666468" w:rsidRDefault="00C27A4D" w:rsidP="00666468">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25pt;margin-top:2pt;width:443.1pt;height:567.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" filled="f" stroked="f" strokeweight=".5pt">
                <v:textbox>
                  <w:txbxContent>
                    <w:p w14:paraId="2F3F1936" w14:textId="77777777" w:rsidR="00C27A4D" w:rsidRPr="00666468" w:rsidRDefault="00C27A4D" w:rsidP="00666468">
                      <w:pPr>
                        <w:pStyle w:val="TableParagraph"/>
                        <w:spacing w:line="276" w:lineRule="auto"/>
                        <w:jc w:val="both"/>
                        <w:rPr>
                          <w:rFonts w:ascii="Calibri" w:hAnsi="Calibri" w:cs="Calibri"/>
                          <w:color w:val="0F4761" w:themeColor="accent1" w:themeShade="BF"/>
                        </w:rPr>
                      </w:pPr>
                    </w:p>
                    <w:p w14:paraId="22B6FF6A" w14:textId="77777777" w:rsidR="00C27A4D" w:rsidRPr="00666468" w:rsidRDefault="00C27A4D" w:rsidP="00666468">
                      <w:pPr>
                        <w:pStyle w:val="TableParagraph"/>
                        <w:spacing w:line="276" w:lineRule="auto"/>
                        <w:jc w:val="both"/>
                        <w:rPr>
                          <w:rFonts w:ascii="Calibri" w:hAnsi="Calibri" w:cs="Calibri"/>
                          <w:color w:val="0F4761" w:themeColor="accent1" w:themeShade="BF"/>
                        </w:rPr>
                      </w:pPr>
                    </w:p>
                    <w:p w14:paraId="40D89410" w14:textId="38710F5F" w:rsidR="00C27A4D" w:rsidRPr="00666468" w:rsidRDefault="00C27A4D" w:rsidP="00666468">
                      <w:pPr>
                        <w:pStyle w:val="TableParagraph"/>
                        <w:spacing w:line="276" w:lineRule="auto"/>
                        <w:jc w:val="both"/>
                        <w:rPr>
                          <w:rFonts w:ascii="Calibri" w:hAnsi="Calibri" w:cs="Calibri"/>
                          <w:b/>
                          <w:color w:val="0F4761" w:themeColor="accent1" w:themeShade="BF"/>
                          <w:sz w:val="24"/>
                          <w:szCs w:val="24"/>
                        </w:rPr>
                      </w:pPr>
                      <w:r w:rsidRPr="00666468">
                        <w:rPr>
                          <w:rFonts w:ascii="Calibri" w:hAnsi="Calibri" w:cs="Calibri"/>
                          <w:b/>
                          <w:color w:val="0F4761" w:themeColor="accent1" w:themeShade="BF"/>
                          <w:sz w:val="24"/>
                          <w:szCs w:val="24"/>
                        </w:rPr>
                        <w:t>Metodología</w:t>
                      </w:r>
                      <w:r>
                        <w:rPr>
                          <w:rFonts w:ascii="Calibri" w:hAnsi="Calibri" w:cs="Calibri"/>
                          <w:b/>
                          <w:color w:val="0F4761" w:themeColor="accent1" w:themeShade="BF"/>
                          <w:sz w:val="24"/>
                          <w:szCs w:val="24"/>
                        </w:rPr>
                        <w:t xml:space="preserve"> de Cálculo</w:t>
                      </w:r>
                      <w:r w:rsidRPr="00666468">
                        <w:rPr>
                          <w:rFonts w:ascii="Calibri" w:hAnsi="Calibri" w:cs="Calibri"/>
                          <w:b/>
                          <w:color w:val="0F4761" w:themeColor="accent1" w:themeShade="BF"/>
                          <w:sz w:val="24"/>
                          <w:szCs w:val="24"/>
                        </w:rPr>
                        <w:t>:</w:t>
                      </w:r>
                    </w:p>
                    <w:p w14:paraId="460E1692" w14:textId="77777777" w:rsidR="00C27A4D" w:rsidRPr="00666468" w:rsidRDefault="00C27A4D" w:rsidP="00666468">
                      <w:pPr>
                        <w:spacing w:line="276" w:lineRule="auto"/>
                        <w:rPr>
                          <w:rFonts w:ascii="Calibri" w:eastAsia="Times New Roman" w:hAnsi="Calibri" w:cs="Calibri"/>
                          <w:bCs/>
                          <w:color w:val="0F4761" w:themeColor="accent1" w:themeShade="BF"/>
                          <w:sz w:val="22"/>
                          <w:szCs w:val="22"/>
                          <w:lang w:eastAsia="es-DO"/>
                        </w:rPr>
                      </w:pPr>
                    </w:p>
                    <w:p w14:paraId="2DF4191E"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El nivel de ejecución logrado por las diferentes áreas del Instituto Dominicano de Aviación Civil (IDAC) ha sido determinado con base en el cumplimiento de las metas definidas para cada producto del Plan Operativo Anual (POA), así como en la validación de las evidencias suministradas por las unidades responsables. Esta evaluación responde a lo establecido en la política institucional de planificación y desarrollo (PRO-DPD-012), garantizando una medición objetiva y estandarizada.</w:t>
                      </w:r>
                    </w:p>
                    <w:p w14:paraId="0874517E" w14:textId="05CDFB34" w:rsidR="00C27A4D" w:rsidRPr="00666468" w:rsidRDefault="00C27A4D" w:rsidP="00671490">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 xml:space="preserve">Para </w:t>
                      </w:r>
                      <w:r>
                        <w:rPr>
                          <w:rFonts w:ascii="Calibri" w:hAnsi="Calibri" w:cs="Calibri"/>
                          <w:color w:val="0F4761" w:themeColor="accent1" w:themeShade="BF"/>
                          <w:sz w:val="22"/>
                          <w:szCs w:val="22"/>
                        </w:rPr>
                        <w:t xml:space="preserve"> </w:t>
                      </w:r>
                      <w:r w:rsidRPr="00666468">
                        <w:rPr>
                          <w:rFonts w:ascii="Calibri" w:hAnsi="Calibri" w:cs="Calibri"/>
                          <w:color w:val="0F4761" w:themeColor="accent1" w:themeShade="BF"/>
                          <w:sz w:val="22"/>
                          <w:szCs w:val="22"/>
                        </w:rPr>
                        <w:t xml:space="preserve">ello, se aplicó una </w:t>
                      </w:r>
                      <w:r w:rsidRPr="00666468">
                        <w:rPr>
                          <w:rStyle w:val="Textoennegrita"/>
                          <w:rFonts w:ascii="Calibri" w:hAnsi="Calibri" w:cs="Calibri"/>
                          <w:color w:val="0F4761" w:themeColor="accent1" w:themeShade="BF"/>
                          <w:sz w:val="22"/>
                          <w:szCs w:val="22"/>
                        </w:rPr>
                        <w:t>ponderación general basada en los siguientes criterios de evaluación por producto</w:t>
                      </w:r>
                      <w:r w:rsidRPr="00666468">
                        <w:rPr>
                          <w:rFonts w:ascii="Calibri" w:hAnsi="Calibri" w:cs="Calibri"/>
                          <w:color w:val="0F4761" w:themeColor="accent1" w:themeShade="BF"/>
                          <w:sz w:val="22"/>
                          <w:szCs w:val="22"/>
                        </w:rPr>
                        <w:t>:</w:t>
                      </w:r>
                    </w:p>
                    <w:p w14:paraId="71670E16"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Cumplimiento de la meta (80%)</w:t>
                      </w:r>
                      <w:r w:rsidRPr="00666468">
                        <w:rPr>
                          <w:rFonts w:ascii="Calibri" w:hAnsi="Calibri" w:cs="Calibri"/>
                          <w:color w:val="0F4761" w:themeColor="accent1" w:themeShade="BF"/>
                          <w:sz w:val="22"/>
                          <w:szCs w:val="22"/>
                        </w:rPr>
                        <w:t>: Evalúa el grado en que la unidad alcanzó el objetivo establecido.</w:t>
                      </w:r>
                    </w:p>
                    <w:p w14:paraId="19944E7E"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Calidad de las evidencias (15%)</w:t>
                      </w:r>
                      <w:r w:rsidRPr="00666468">
                        <w:rPr>
                          <w:rFonts w:ascii="Calibri" w:hAnsi="Calibri" w:cs="Calibri"/>
                          <w:color w:val="0F4761" w:themeColor="accent1" w:themeShade="BF"/>
                          <w:sz w:val="22"/>
                          <w:szCs w:val="22"/>
                        </w:rPr>
                        <w:t>: Considera la suficiencia, relevancia y validez de los medios de verificación.</w:t>
                      </w:r>
                    </w:p>
                    <w:p w14:paraId="6993EBD9" w14:textId="77777777" w:rsidR="00C27A4D" w:rsidRPr="00666468" w:rsidRDefault="00C27A4D" w:rsidP="00666468">
                      <w:pPr>
                        <w:numPr>
                          <w:ilvl w:val="0"/>
                          <w:numId w:val="11"/>
                        </w:numPr>
                        <w:spacing w:before="100" w:beforeAutospacing="1" w:after="100" w:afterAutospacing="1" w:line="276" w:lineRule="auto"/>
                        <w:rPr>
                          <w:rFonts w:ascii="Calibri" w:hAnsi="Calibri" w:cs="Calibri"/>
                          <w:color w:val="0F4761" w:themeColor="accent1" w:themeShade="BF"/>
                          <w:sz w:val="22"/>
                          <w:szCs w:val="22"/>
                        </w:rPr>
                      </w:pPr>
                      <w:r w:rsidRPr="00666468">
                        <w:rPr>
                          <w:rStyle w:val="Textoennegrita"/>
                          <w:rFonts w:ascii="Calibri" w:hAnsi="Calibri" w:cs="Calibri"/>
                          <w:color w:val="0F4761" w:themeColor="accent1" w:themeShade="BF"/>
                          <w:sz w:val="22"/>
                          <w:szCs w:val="22"/>
                        </w:rPr>
                        <w:t>Cumplimiento en tiempo (5%)</w:t>
                      </w:r>
                      <w:r w:rsidRPr="00666468">
                        <w:rPr>
                          <w:rFonts w:ascii="Calibri" w:hAnsi="Calibri" w:cs="Calibri"/>
                          <w:color w:val="0F4761" w:themeColor="accent1" w:themeShade="BF"/>
                          <w:sz w:val="22"/>
                          <w:szCs w:val="22"/>
                        </w:rPr>
                        <w:t>: Mide la entrega oportuna de la evidencia dentro del período establecido.</w:t>
                      </w:r>
                    </w:p>
                    <w:p w14:paraId="6ACBC6E3"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Dichos criterios permiten calcular el cumplimiento consolidado de cada producto, sirviendo de base para determinar el nivel de ejecución de las áreas responsables.</w:t>
                      </w:r>
                    </w:p>
                    <w:p w14:paraId="2699D140" w14:textId="77777777" w:rsidR="00C27A4D" w:rsidRPr="00666468" w:rsidRDefault="00C27A4D" w:rsidP="00666468">
                      <w:pPr>
                        <w:spacing w:before="100" w:beforeAutospacing="1" w:after="100" w:afterAutospacing="1" w:line="276" w:lineRule="auto"/>
                        <w:rPr>
                          <w:rFonts w:ascii="Calibri" w:hAnsi="Calibri" w:cs="Calibri"/>
                          <w:color w:val="0F4761" w:themeColor="accent1" w:themeShade="BF"/>
                          <w:sz w:val="22"/>
                          <w:szCs w:val="22"/>
                        </w:rPr>
                      </w:pPr>
                      <w:r w:rsidRPr="00666468">
                        <w:rPr>
                          <w:rFonts w:ascii="Calibri" w:hAnsi="Calibri" w:cs="Calibri"/>
                          <w:color w:val="0F4761" w:themeColor="accent1" w:themeShade="BF"/>
                          <w:sz w:val="22"/>
                          <w:szCs w:val="22"/>
                        </w:rPr>
                        <w:t xml:space="preserve">Adicionalmente, se ha utilizado el siguiente </w:t>
                      </w:r>
                      <w:r w:rsidRPr="00666468">
                        <w:rPr>
                          <w:rStyle w:val="Textoennegrita"/>
                          <w:rFonts w:ascii="Calibri" w:hAnsi="Calibri" w:cs="Calibri"/>
                          <w:color w:val="0F4761" w:themeColor="accent1" w:themeShade="BF"/>
                          <w:sz w:val="22"/>
                          <w:szCs w:val="22"/>
                        </w:rPr>
                        <w:t>indicador de eficacia</w:t>
                      </w:r>
                      <w:r w:rsidRPr="00666468">
                        <w:rPr>
                          <w:rFonts w:ascii="Calibri" w:hAnsi="Calibri" w:cs="Calibri"/>
                          <w:color w:val="0F4761" w:themeColor="accent1" w:themeShade="BF"/>
                          <w:sz w:val="22"/>
                          <w:szCs w:val="22"/>
                        </w:rPr>
                        <w:t xml:space="preserve"> para medir el nivel de cumplimiento general de las metas institucionales:</w:t>
                      </w:r>
                    </w:p>
                    <w:p w14:paraId="6078CC3F" w14:textId="3EC79779" w:rsidR="00C27A4D" w:rsidRPr="00666468" w:rsidRDefault="00C27A4D" w:rsidP="00671490">
                      <w:pPr>
                        <w:spacing w:before="100" w:beforeAutospacing="1" w:after="100" w:afterAutospacing="1" w:line="276" w:lineRule="auto"/>
                        <w:jc w:val="center"/>
                        <w:rPr>
                          <w:rFonts w:ascii="Calibri" w:hAnsi="Calibri" w:cs="Calibri"/>
                          <w:color w:val="0F4761" w:themeColor="accent1" w:themeShade="BF"/>
                          <w:sz w:val="22"/>
                          <w:szCs w:val="22"/>
                        </w:rPr>
                      </w:pPr>
                      <w:r>
                        <w:rPr>
                          <w:rFonts w:ascii="Calibri" w:hAnsi="Calibri" w:cs="Calibri"/>
                          <w:noProof/>
                          <w:color w:val="156082" w:themeColor="accent1"/>
                          <w:sz w:val="22"/>
                          <w:szCs w:val="22"/>
                          <w:lang w:eastAsia="es-DO"/>
                        </w:rPr>
                        <w:drawing>
                          <wp:inline distT="0" distB="0" distL="0" distR="0" wp14:anchorId="06407DD0" wp14:editId="0A8A2775">
                            <wp:extent cx="3690257" cy="512206"/>
                            <wp:effectExtent l="0" t="0" r="5715" b="2540"/>
                            <wp:docPr id="1989483803" name="Imagen 198948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1998" cy="512448"/>
                                    </a:xfrm>
                                    <a:prstGeom prst="rect">
                                      <a:avLst/>
                                    </a:prstGeom>
                                    <a:noFill/>
                                    <a:ln>
                                      <a:noFill/>
                                    </a:ln>
                                  </pic:spPr>
                                </pic:pic>
                              </a:graphicData>
                            </a:graphic>
                          </wp:inline>
                        </w:drawing>
                      </w:r>
                    </w:p>
                    <w:p w14:paraId="78F84160" w14:textId="77777777" w:rsidR="00C27A4D" w:rsidRPr="00666468" w:rsidRDefault="00C27A4D" w:rsidP="00666468">
                      <w:pPr>
                        <w:spacing w:line="276" w:lineRule="auto"/>
                        <w:rPr>
                          <w:rFonts w:ascii="Calibri" w:hAnsi="Calibri" w:cs="Calibri"/>
                          <w:color w:val="0F4761" w:themeColor="accent1" w:themeShade="BF"/>
                          <w:sz w:val="22"/>
                          <w:szCs w:val="22"/>
                        </w:rPr>
                      </w:pPr>
                    </w:p>
                    <w:p w14:paraId="376CB56C" w14:textId="77777777" w:rsidR="00C27A4D" w:rsidRPr="00666468" w:rsidRDefault="00C27A4D" w:rsidP="00666468">
                      <w:pPr>
                        <w:spacing w:line="276" w:lineRule="auto"/>
                        <w:rPr>
                          <w:rFonts w:ascii="Calibri" w:hAnsi="Calibri" w:cs="Calibri"/>
                          <w:b/>
                          <w:bCs/>
                          <w:color w:val="0F4761" w:themeColor="accent1" w:themeShade="BF"/>
                          <w:sz w:val="22"/>
                          <w:szCs w:val="22"/>
                        </w:rPr>
                      </w:pPr>
                    </w:p>
                    <w:p w14:paraId="5B37A488" w14:textId="77777777" w:rsidR="00C27A4D" w:rsidRPr="00666468" w:rsidRDefault="00C27A4D" w:rsidP="00666468">
                      <w:pPr>
                        <w:spacing w:line="276" w:lineRule="auto"/>
                        <w:rPr>
                          <w:rFonts w:ascii="Calibri" w:hAnsi="Calibri" w:cs="Calibri"/>
                          <w:b/>
                          <w:bCs/>
                          <w:color w:val="0F4761" w:themeColor="accent1" w:themeShade="BF"/>
                          <w:sz w:val="22"/>
                          <w:szCs w:val="22"/>
                        </w:rPr>
                      </w:pPr>
                    </w:p>
                    <w:p w14:paraId="53BD1E04" w14:textId="77777777" w:rsidR="00C27A4D" w:rsidRPr="00666468" w:rsidRDefault="00C27A4D" w:rsidP="00666468">
                      <w:pPr>
                        <w:spacing w:line="276" w:lineRule="auto"/>
                        <w:rPr>
                          <w:rFonts w:ascii="Calibri" w:hAnsi="Calibri" w:cs="Calibri"/>
                          <w:color w:val="0F4761" w:themeColor="accent1" w:themeShade="BF"/>
                          <w:sz w:val="22"/>
                          <w:szCs w:val="22"/>
                        </w:rPr>
                      </w:pPr>
                    </w:p>
                    <w:p w14:paraId="193550D4" w14:textId="77777777" w:rsidR="00C27A4D" w:rsidRPr="00666468" w:rsidRDefault="00C27A4D" w:rsidP="00666468">
                      <w:pPr>
                        <w:spacing w:line="276" w:lineRule="auto"/>
                        <w:rPr>
                          <w:rFonts w:ascii="Calibri" w:hAnsi="Calibri" w:cs="Calibri"/>
                          <w:color w:val="0F4761" w:themeColor="accent1" w:themeShade="BF"/>
                          <w:sz w:val="22"/>
                          <w:szCs w:val="22"/>
                        </w:rPr>
                      </w:pPr>
                    </w:p>
                  </w:txbxContent>
                </v:textbox>
              </v:shape>
            </w:pict>
          </mc:Fallback>
        </mc:AlternateContent>
      </w:r>
    </w:p>
    <w:p w14:paraId="6DD9FFF3" w14:textId="71A66EF7" w:rsidR="003A2C71" w:rsidRDefault="003A2C71"/>
    <w:p w14:paraId="4BFC8261" w14:textId="77777777" w:rsidR="00AE172E" w:rsidRDefault="00AE172E"/>
    <w:p w14:paraId="31229E47" w14:textId="77777777" w:rsidR="00AE172E" w:rsidRDefault="00AE172E"/>
    <w:p w14:paraId="181ED7DF" w14:textId="77777777" w:rsidR="00AE172E" w:rsidRDefault="00AE172E"/>
    <w:p w14:paraId="724C43D3" w14:textId="77777777" w:rsidR="00AE172E" w:rsidRDefault="00AE172E"/>
    <w:p w14:paraId="72D2F03B" w14:textId="77777777" w:rsidR="00AE172E" w:rsidRDefault="00AE172E"/>
    <w:p w14:paraId="21570DEF" w14:textId="77777777" w:rsidR="00AE172E" w:rsidRDefault="00AE172E"/>
    <w:p w14:paraId="23BE3F1A" w14:textId="77777777" w:rsidR="00AE172E" w:rsidRDefault="00AE172E"/>
    <w:p w14:paraId="5487818A" w14:textId="77777777" w:rsidR="00AE172E" w:rsidRDefault="00AE172E"/>
    <w:p w14:paraId="6D8174B4" w14:textId="77777777" w:rsidR="00AE172E" w:rsidRDefault="00AE172E"/>
    <w:p w14:paraId="1A671AF9" w14:textId="77777777" w:rsidR="00AE172E" w:rsidRDefault="00AE172E"/>
    <w:p w14:paraId="0082866C" w14:textId="77777777" w:rsidR="00AE172E" w:rsidRDefault="00AE172E"/>
    <w:p w14:paraId="2A6B870C" w14:textId="77777777" w:rsidR="00AE172E" w:rsidRDefault="00AE172E"/>
    <w:p w14:paraId="7A289878" w14:textId="77777777" w:rsidR="00AE172E" w:rsidRDefault="00AE172E"/>
    <w:p w14:paraId="026E3962" w14:textId="77777777" w:rsidR="00AE172E" w:rsidRDefault="00AE172E"/>
    <w:p w14:paraId="599C112F" w14:textId="77777777" w:rsidR="00AE172E" w:rsidRDefault="00AE172E"/>
    <w:p w14:paraId="534C14D6" w14:textId="77777777" w:rsidR="00AE172E" w:rsidRDefault="00AE172E"/>
    <w:p w14:paraId="28C841A4" w14:textId="77777777" w:rsidR="00AE172E" w:rsidRDefault="00AE172E"/>
    <w:p w14:paraId="258AF9A3" w14:textId="77777777" w:rsidR="00AE172E" w:rsidRDefault="00AE172E"/>
    <w:p w14:paraId="5F979983" w14:textId="77777777" w:rsidR="00AE172E" w:rsidRDefault="00AE172E"/>
    <w:p w14:paraId="55E91260" w14:textId="77777777" w:rsidR="00AE172E" w:rsidRDefault="00AE172E"/>
    <w:p w14:paraId="6972DA45" w14:textId="77777777" w:rsidR="00AE172E" w:rsidRDefault="00AE172E"/>
    <w:p w14:paraId="762C6A65" w14:textId="77777777" w:rsidR="00AE172E" w:rsidRDefault="00AE172E"/>
    <w:p w14:paraId="20FAA306" w14:textId="501BAC5A" w:rsidR="00AE172E" w:rsidRDefault="00671490">
      <w:r>
        <w:rPr>
          <w:noProof/>
          <w:lang w:eastAsia="es-DO"/>
        </w:rPr>
        <w:lastRenderedPageBreak/>
        <mc:AlternateContent>
          <mc:Choice Requires="wps">
            <w:drawing>
              <wp:anchor distT="0" distB="0" distL="114300" distR="114300" simplePos="0" relativeHeight="251708928" behindDoc="0" locked="0" layoutInCell="1" allowOverlap="1" wp14:anchorId="526078EA" wp14:editId="50AFEBA2">
                <wp:simplePos x="0" y="0"/>
                <wp:positionH relativeFrom="column">
                  <wp:posOffset>83820</wp:posOffset>
                </wp:positionH>
                <wp:positionV relativeFrom="paragraph">
                  <wp:posOffset>177800</wp:posOffset>
                </wp:positionV>
                <wp:extent cx="5627370" cy="7205980"/>
                <wp:effectExtent l="0" t="0" r="0" b="0"/>
                <wp:wrapNone/>
                <wp:docPr id="1989483805" name="Cuadro de texto 5"/>
                <wp:cNvGraphicFramePr/>
                <a:graphic xmlns:a="http://schemas.openxmlformats.org/drawingml/2006/main">
                  <a:graphicData uri="http://schemas.microsoft.com/office/word/2010/wordprocessingShape">
                    <wps:wsp>
                      <wps:cNvSpPr txBox="1"/>
                      <wps:spPr>
                        <a:xfrm>
                          <a:off x="0" y="0"/>
                          <a:ext cx="5627370" cy="7205980"/>
                        </a:xfrm>
                        <a:prstGeom prst="rect">
                          <a:avLst/>
                        </a:prstGeom>
                        <a:noFill/>
                        <a:ln w="6350">
                          <a:noFill/>
                        </a:ln>
                      </wps:spPr>
                      <wps:txbx>
                        <w:txbxContent>
                          <w:p w14:paraId="3AAFEBFB" w14:textId="77777777" w:rsidR="00C27A4D" w:rsidRPr="00854A9C" w:rsidRDefault="00C27A4D" w:rsidP="00671490">
                            <w:pPr>
                              <w:pStyle w:val="TableParagraph"/>
                              <w:spacing w:line="276" w:lineRule="auto"/>
                              <w:jc w:val="both"/>
                              <w:rPr>
                                <w:rFonts w:ascii="Calibri" w:hAnsi="Calibri" w:cs="Calibri"/>
                                <w:color w:val="0F4761" w:themeColor="accent1" w:themeShade="BF"/>
                              </w:rPr>
                            </w:pPr>
                          </w:p>
                          <w:p w14:paraId="18AF45F8" w14:textId="77777777" w:rsidR="00C27A4D" w:rsidRPr="00AD2328" w:rsidRDefault="00C27A4D" w:rsidP="00671490">
                            <w:p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A continuación, se presentan algunas consideraciones metodológicas generales que deben tenerse en cuenta para la interpretación de los resultados:</w:t>
                            </w:r>
                          </w:p>
                          <w:p w14:paraId="171C01E7"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informe refleja el nivel de avance de los productos en función de las metas programadas para el período evaluado.</w:t>
                            </w:r>
                          </w:p>
                          <w:p w14:paraId="2881C759"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porcentaje de avance por área corresponde al promedio ponderado del avance de los productos y actividades que la componen.</w:t>
                            </w:r>
                          </w:p>
                          <w:p w14:paraId="15C95F4D"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porcentaje de avance por producto se calcula considerando la ponderación asignada a cada actividad y su nivel de cumplimiento.</w:t>
                            </w:r>
                          </w:p>
                          <w:p w14:paraId="6959C8C3"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Las actividades que se encuentren en estatus de “descartadas” o “reprogramadas” no afectan el nivel de avance del producto, siempre que cuenten con una justificación debidamente identificada y validada.</w:t>
                            </w:r>
                          </w:p>
                          <w:p w14:paraId="3477DF18"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 xml:space="preserve">Los productos que no cuentan con evidencias de ejecución dentro del período evaluado serán considerados como </w:t>
                            </w:r>
                            <w:r w:rsidRPr="00854A9C">
                              <w:rPr>
                                <w:rFonts w:ascii="Calibri" w:eastAsia="Times New Roman" w:hAnsi="Calibri" w:cs="Calibri"/>
                                <w:bCs/>
                                <w:color w:val="0F4761" w:themeColor="accent1" w:themeShade="BF"/>
                                <w:sz w:val="22"/>
                                <w:szCs w:val="22"/>
                                <w:lang w:eastAsia="es-DO"/>
                              </w:rPr>
                              <w:t>"No ejecutados (0%)"</w:t>
                            </w:r>
                            <w:r w:rsidRPr="00AD2328">
                              <w:rPr>
                                <w:rFonts w:ascii="Calibri" w:eastAsia="Times New Roman" w:hAnsi="Calibri" w:cs="Calibri"/>
                                <w:color w:val="0F4761" w:themeColor="accent1" w:themeShade="BF"/>
                                <w:sz w:val="22"/>
                                <w:szCs w:val="22"/>
                                <w:lang w:eastAsia="es-DO"/>
                              </w:rPr>
                              <w:t>, siempre que exista una justificación documentada de su estado.</w:t>
                            </w:r>
                          </w:p>
                          <w:p w14:paraId="7D1F69DB" w14:textId="77777777" w:rsidR="00C27A4D" w:rsidRPr="00854A9C" w:rsidRDefault="00C27A4D" w:rsidP="00671490">
                            <w:pPr>
                              <w:spacing w:line="276" w:lineRule="auto"/>
                              <w:rPr>
                                <w:rFonts w:ascii="Calibri" w:hAnsi="Calibri" w:cs="Calibri"/>
                                <w:color w:val="0F4761" w:themeColor="accent1" w:themeShade="BF"/>
                                <w:sz w:val="22"/>
                                <w:szCs w:val="22"/>
                              </w:rPr>
                            </w:pPr>
                          </w:p>
                          <w:p w14:paraId="392D000E" w14:textId="77777777" w:rsidR="00C27A4D" w:rsidRPr="00854A9C" w:rsidRDefault="00C27A4D" w:rsidP="00671490">
                            <w:pPr>
                              <w:spacing w:line="276" w:lineRule="auto"/>
                              <w:rPr>
                                <w:rFonts w:ascii="Calibri" w:hAnsi="Calibri" w:cs="Calibri"/>
                                <w:b/>
                                <w:bCs/>
                                <w:color w:val="0F4761" w:themeColor="accent1" w:themeShade="BF"/>
                                <w:sz w:val="22"/>
                                <w:szCs w:val="22"/>
                              </w:rPr>
                            </w:pPr>
                          </w:p>
                          <w:p w14:paraId="0E67D88E" w14:textId="77777777" w:rsidR="00C27A4D" w:rsidRPr="00854A9C" w:rsidRDefault="00C27A4D" w:rsidP="00671490">
                            <w:pPr>
                              <w:spacing w:line="276" w:lineRule="auto"/>
                              <w:rPr>
                                <w:rFonts w:ascii="Calibri" w:hAnsi="Calibri" w:cs="Calibri"/>
                                <w:b/>
                                <w:bCs/>
                                <w:color w:val="0F4761" w:themeColor="accent1" w:themeShade="BF"/>
                                <w:sz w:val="22"/>
                                <w:szCs w:val="22"/>
                              </w:rPr>
                            </w:pPr>
                          </w:p>
                          <w:p w14:paraId="40EB6D4B" w14:textId="77777777" w:rsidR="00C27A4D" w:rsidRPr="00854A9C" w:rsidRDefault="00C27A4D" w:rsidP="00671490">
                            <w:pPr>
                              <w:spacing w:line="276" w:lineRule="auto"/>
                              <w:rPr>
                                <w:rFonts w:ascii="Calibri" w:hAnsi="Calibri" w:cs="Calibri"/>
                                <w:color w:val="0F4761" w:themeColor="accent1" w:themeShade="BF"/>
                                <w:sz w:val="22"/>
                                <w:szCs w:val="22"/>
                              </w:rPr>
                            </w:pPr>
                          </w:p>
                          <w:p w14:paraId="22CCA872" w14:textId="77777777" w:rsidR="00C27A4D" w:rsidRPr="00854A9C" w:rsidRDefault="00C27A4D" w:rsidP="00671490">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6pt;margin-top:14pt;width:443.1pt;height:567.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" filled="f" stroked="f" strokeweight=".5pt">
                <v:textbox>
                  <w:txbxContent>
                    <w:p w14:paraId="3AAFEBFB" w14:textId="77777777" w:rsidR="00C27A4D" w:rsidRPr="00854A9C" w:rsidRDefault="00C27A4D" w:rsidP="00671490">
                      <w:pPr>
                        <w:pStyle w:val="TableParagraph"/>
                        <w:spacing w:line="276" w:lineRule="auto"/>
                        <w:jc w:val="both"/>
                        <w:rPr>
                          <w:rFonts w:ascii="Calibri" w:hAnsi="Calibri" w:cs="Calibri"/>
                          <w:color w:val="0F4761" w:themeColor="accent1" w:themeShade="BF"/>
                        </w:rPr>
                      </w:pPr>
                    </w:p>
                    <w:p w14:paraId="18AF45F8" w14:textId="77777777" w:rsidR="00C27A4D" w:rsidRPr="00AD2328" w:rsidRDefault="00C27A4D" w:rsidP="00671490">
                      <w:p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A continuación, se presentan algunas consideraciones metodológicas generales que deben tenerse en cuenta para la interpretación de los resultados:</w:t>
                      </w:r>
                    </w:p>
                    <w:p w14:paraId="171C01E7"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informe refleja el nivel de avance de los productos en función de las metas programadas para el período evaluado.</w:t>
                      </w:r>
                    </w:p>
                    <w:p w14:paraId="2881C759"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porcentaje de avance por área corresponde al promedio ponderado del avance de los productos y actividades que la componen.</w:t>
                      </w:r>
                    </w:p>
                    <w:p w14:paraId="15C95F4D"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El porcentaje de avance por producto se calcula considerando la ponderación asignada a cada actividad y su nivel de cumplimiento.</w:t>
                      </w:r>
                    </w:p>
                    <w:p w14:paraId="6959C8C3"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Las actividades que se encuentren en estatus de “descartadas” o “reprogramadas” no afectan el nivel de avance del producto, siempre que cuenten con una justificación debidamente identificada y validada.</w:t>
                      </w:r>
                    </w:p>
                    <w:p w14:paraId="3477DF18" w14:textId="77777777" w:rsidR="00C27A4D" w:rsidRPr="00AD2328" w:rsidRDefault="00C27A4D" w:rsidP="00671490">
                      <w:pPr>
                        <w:numPr>
                          <w:ilvl w:val="0"/>
                          <w:numId w:val="10"/>
                        </w:numPr>
                        <w:spacing w:before="100" w:beforeAutospacing="1" w:after="100" w:afterAutospacing="1" w:line="276" w:lineRule="auto"/>
                        <w:rPr>
                          <w:rFonts w:ascii="Calibri" w:eastAsia="Times New Roman" w:hAnsi="Calibri" w:cs="Calibri"/>
                          <w:color w:val="0F4761" w:themeColor="accent1" w:themeShade="BF"/>
                          <w:sz w:val="22"/>
                          <w:szCs w:val="22"/>
                          <w:lang w:eastAsia="es-DO"/>
                        </w:rPr>
                      </w:pPr>
                      <w:r w:rsidRPr="00AD2328">
                        <w:rPr>
                          <w:rFonts w:ascii="Calibri" w:eastAsia="Times New Roman" w:hAnsi="Calibri" w:cs="Calibri"/>
                          <w:color w:val="0F4761" w:themeColor="accent1" w:themeShade="BF"/>
                          <w:sz w:val="22"/>
                          <w:szCs w:val="22"/>
                          <w:lang w:eastAsia="es-DO"/>
                        </w:rPr>
                        <w:t xml:space="preserve">Los productos que no cuentan con evidencias de ejecución dentro del período evaluado serán considerados como </w:t>
                      </w:r>
                      <w:r w:rsidRPr="00854A9C">
                        <w:rPr>
                          <w:rFonts w:ascii="Calibri" w:eastAsia="Times New Roman" w:hAnsi="Calibri" w:cs="Calibri"/>
                          <w:bCs/>
                          <w:color w:val="0F4761" w:themeColor="accent1" w:themeShade="BF"/>
                          <w:sz w:val="22"/>
                          <w:szCs w:val="22"/>
                          <w:lang w:eastAsia="es-DO"/>
                        </w:rPr>
                        <w:t>"No ejecutados (0%)"</w:t>
                      </w:r>
                      <w:r w:rsidRPr="00AD2328">
                        <w:rPr>
                          <w:rFonts w:ascii="Calibri" w:eastAsia="Times New Roman" w:hAnsi="Calibri" w:cs="Calibri"/>
                          <w:color w:val="0F4761" w:themeColor="accent1" w:themeShade="BF"/>
                          <w:sz w:val="22"/>
                          <w:szCs w:val="22"/>
                          <w:lang w:eastAsia="es-DO"/>
                        </w:rPr>
                        <w:t>, siempre que exista una justificación documentada de su estado.</w:t>
                      </w:r>
                    </w:p>
                    <w:p w14:paraId="7D1F69DB" w14:textId="77777777" w:rsidR="00C27A4D" w:rsidRPr="00854A9C" w:rsidRDefault="00C27A4D" w:rsidP="00671490">
                      <w:pPr>
                        <w:spacing w:line="276" w:lineRule="auto"/>
                        <w:rPr>
                          <w:rFonts w:ascii="Calibri" w:hAnsi="Calibri" w:cs="Calibri"/>
                          <w:color w:val="0F4761" w:themeColor="accent1" w:themeShade="BF"/>
                          <w:sz w:val="22"/>
                          <w:szCs w:val="22"/>
                        </w:rPr>
                      </w:pPr>
                    </w:p>
                    <w:p w14:paraId="392D000E" w14:textId="77777777" w:rsidR="00C27A4D" w:rsidRPr="00854A9C" w:rsidRDefault="00C27A4D" w:rsidP="00671490">
                      <w:pPr>
                        <w:spacing w:line="276" w:lineRule="auto"/>
                        <w:rPr>
                          <w:rFonts w:ascii="Calibri" w:hAnsi="Calibri" w:cs="Calibri"/>
                          <w:b/>
                          <w:bCs/>
                          <w:color w:val="0F4761" w:themeColor="accent1" w:themeShade="BF"/>
                          <w:sz w:val="22"/>
                          <w:szCs w:val="22"/>
                        </w:rPr>
                      </w:pPr>
                    </w:p>
                    <w:p w14:paraId="0E67D88E" w14:textId="77777777" w:rsidR="00C27A4D" w:rsidRPr="00854A9C" w:rsidRDefault="00C27A4D" w:rsidP="00671490">
                      <w:pPr>
                        <w:spacing w:line="276" w:lineRule="auto"/>
                        <w:rPr>
                          <w:rFonts w:ascii="Calibri" w:hAnsi="Calibri" w:cs="Calibri"/>
                          <w:b/>
                          <w:bCs/>
                          <w:color w:val="0F4761" w:themeColor="accent1" w:themeShade="BF"/>
                          <w:sz w:val="22"/>
                          <w:szCs w:val="22"/>
                        </w:rPr>
                      </w:pPr>
                    </w:p>
                    <w:p w14:paraId="40EB6D4B" w14:textId="77777777" w:rsidR="00C27A4D" w:rsidRPr="00854A9C" w:rsidRDefault="00C27A4D" w:rsidP="00671490">
                      <w:pPr>
                        <w:spacing w:line="276" w:lineRule="auto"/>
                        <w:rPr>
                          <w:rFonts w:ascii="Calibri" w:hAnsi="Calibri" w:cs="Calibri"/>
                          <w:color w:val="0F4761" w:themeColor="accent1" w:themeShade="BF"/>
                          <w:sz w:val="22"/>
                          <w:szCs w:val="22"/>
                        </w:rPr>
                      </w:pPr>
                    </w:p>
                    <w:p w14:paraId="22CCA872" w14:textId="77777777" w:rsidR="00C27A4D" w:rsidRPr="00854A9C" w:rsidRDefault="00C27A4D" w:rsidP="00671490">
                      <w:pPr>
                        <w:spacing w:line="276" w:lineRule="auto"/>
                        <w:rPr>
                          <w:rFonts w:ascii="Calibri" w:hAnsi="Calibri" w:cs="Calibri"/>
                          <w:color w:val="0F4761" w:themeColor="accent1" w:themeShade="BF"/>
                          <w:sz w:val="22"/>
                          <w:szCs w:val="22"/>
                        </w:rPr>
                      </w:pPr>
                    </w:p>
                  </w:txbxContent>
                </v:textbox>
              </v:shape>
            </w:pict>
          </mc:Fallback>
        </mc:AlternateContent>
      </w:r>
    </w:p>
    <w:p w14:paraId="4A4CDA19" w14:textId="141E0589" w:rsidR="00AE172E" w:rsidRDefault="00AE172E"/>
    <w:p w14:paraId="0157BE6A" w14:textId="77777777" w:rsidR="00AE172E" w:rsidRDefault="00AE172E"/>
    <w:p w14:paraId="1E308702" w14:textId="77777777" w:rsidR="00AE172E" w:rsidRDefault="00AE172E"/>
    <w:p w14:paraId="46B8086E" w14:textId="77777777" w:rsidR="00AE172E" w:rsidRDefault="00AE172E"/>
    <w:p w14:paraId="1D284BDA" w14:textId="77777777" w:rsidR="00AE172E" w:rsidRDefault="00AE172E"/>
    <w:p w14:paraId="2DF2AAEF" w14:textId="77777777" w:rsidR="00AE172E" w:rsidRDefault="00AE172E"/>
    <w:p w14:paraId="51946A44" w14:textId="77777777" w:rsidR="00AE172E" w:rsidRDefault="00AE172E"/>
    <w:p w14:paraId="45BD8B91" w14:textId="77777777" w:rsidR="00AE172E" w:rsidRDefault="00AE172E"/>
    <w:p w14:paraId="13A023DA" w14:textId="77777777" w:rsidR="00AE172E" w:rsidRDefault="00AE172E"/>
    <w:p w14:paraId="018C2470" w14:textId="77777777" w:rsidR="00AE172E" w:rsidRDefault="00AE172E"/>
    <w:p w14:paraId="785E7FAD" w14:textId="77777777" w:rsidR="00AE172E" w:rsidRDefault="00AE172E"/>
    <w:p w14:paraId="5C550962" w14:textId="77777777" w:rsidR="00AE172E" w:rsidRDefault="00AE172E"/>
    <w:p w14:paraId="4555CB72" w14:textId="77777777" w:rsidR="00AE172E" w:rsidRDefault="00AE172E"/>
    <w:p w14:paraId="076A9BE6" w14:textId="77777777" w:rsidR="00AE172E" w:rsidRDefault="00AE172E"/>
    <w:p w14:paraId="1FEB84F9" w14:textId="77777777" w:rsidR="00AE172E" w:rsidRDefault="00AE172E"/>
    <w:p w14:paraId="295903B3" w14:textId="77777777" w:rsidR="00AE172E" w:rsidRDefault="00AE172E"/>
    <w:p w14:paraId="56EFA931" w14:textId="77777777" w:rsidR="00AE172E" w:rsidRDefault="00AE172E"/>
    <w:p w14:paraId="433A9B5C" w14:textId="77777777" w:rsidR="00AE172E" w:rsidRDefault="00AE172E"/>
    <w:p w14:paraId="3A66FB1A" w14:textId="77777777" w:rsidR="00AE172E" w:rsidRDefault="00AE172E"/>
    <w:p w14:paraId="1BBBF6C1" w14:textId="77777777" w:rsidR="00AE172E" w:rsidRDefault="00AE172E"/>
    <w:p w14:paraId="14F60995" w14:textId="77777777" w:rsidR="00AE172E" w:rsidRDefault="00AE172E"/>
    <w:p w14:paraId="3DDA46D6" w14:textId="77777777" w:rsidR="00AE172E" w:rsidRDefault="00AE172E"/>
    <w:p w14:paraId="79DC51EF" w14:textId="77777777" w:rsidR="00AE172E" w:rsidRDefault="00AE172E"/>
    <w:p w14:paraId="144047FF" w14:textId="7E62E329" w:rsidR="00AE172E" w:rsidRDefault="00AE172E"/>
    <w:p w14:paraId="03F3B665" w14:textId="5DEF700B" w:rsidR="00764BA7" w:rsidRDefault="000A59A2">
      <w:r>
        <w:rPr>
          <w:noProof/>
          <w:lang w:eastAsia="es-DO"/>
        </w:rPr>
        <mc:AlternateContent>
          <mc:Choice Requires="wps">
            <w:drawing>
              <wp:anchor distT="0" distB="0" distL="114300" distR="114300" simplePos="0" relativeHeight="251721216" behindDoc="0" locked="0" layoutInCell="1" allowOverlap="1" wp14:anchorId="02FF6516" wp14:editId="572F7FCC">
                <wp:simplePos x="0" y="0"/>
                <wp:positionH relativeFrom="column">
                  <wp:posOffset>-72602</wp:posOffset>
                </wp:positionH>
                <wp:positionV relativeFrom="paragraph">
                  <wp:posOffset>-2329</wp:posOffset>
                </wp:positionV>
                <wp:extent cx="5791200" cy="7433733"/>
                <wp:effectExtent l="0" t="0" r="0" b="0"/>
                <wp:wrapNone/>
                <wp:docPr id="2054" name="Cuadro de texto 5"/>
                <wp:cNvGraphicFramePr/>
                <a:graphic xmlns:a="http://schemas.openxmlformats.org/drawingml/2006/main">
                  <a:graphicData uri="http://schemas.microsoft.com/office/word/2010/wordprocessingShape">
                    <wps:wsp>
                      <wps:cNvSpPr txBox="1"/>
                      <wps:spPr>
                        <a:xfrm>
                          <a:off x="0" y="0"/>
                          <a:ext cx="5791200" cy="7433733"/>
                        </a:xfrm>
                        <a:prstGeom prst="rect">
                          <a:avLst/>
                        </a:prstGeom>
                        <a:noFill/>
                        <a:ln w="6350">
                          <a:noFill/>
                        </a:ln>
                      </wps:spPr>
                      <wps:txbx>
                        <w:txbxContent>
                          <w:p w14:paraId="12FD1E3C" w14:textId="4C832223" w:rsidR="00C27A4D" w:rsidRPr="00671490" w:rsidRDefault="00C27A4D" w:rsidP="00764BA7">
                            <w:pPr>
                              <w:spacing w:after="0" w:line="276" w:lineRule="auto"/>
                              <w:rPr>
                                <w:rFonts w:ascii="Calibri" w:hAnsi="Calibri" w:cs="Calibri"/>
                                <w:color w:val="0F4761" w:themeColor="accent1" w:themeShade="BF"/>
                                <w:sz w:val="22"/>
                                <w:szCs w:val="22"/>
                              </w:rPr>
                            </w:pPr>
                            <w:r>
                              <w:rPr>
                                <w:rFonts w:ascii="Calibri" w:hAnsi="Calibri" w:cs="Calibri"/>
                                <w:color w:val="0F4761" w:themeColor="accent1" w:themeShade="BF"/>
                                <w:sz w:val="22"/>
                                <w:szCs w:val="22"/>
                              </w:rPr>
                              <w:tab/>
                            </w:r>
                          </w:p>
                          <w:p w14:paraId="137D96FA" w14:textId="77777777" w:rsidR="00C27A4D" w:rsidRPr="00671490" w:rsidRDefault="00C27A4D" w:rsidP="00764BA7">
                            <w:pPr>
                              <w:pStyle w:val="TableParagraph"/>
                              <w:spacing w:line="276" w:lineRule="auto"/>
                              <w:jc w:val="both"/>
                              <w:rPr>
                                <w:rFonts w:ascii="Calibri" w:hAnsi="Calibri" w:cs="Calibri"/>
                                <w:color w:val="0F4761" w:themeColor="accent1" w:themeShade="BF"/>
                              </w:rPr>
                            </w:pPr>
                          </w:p>
                          <w:p w14:paraId="5415AA9E" w14:textId="77777777" w:rsidR="00C27A4D" w:rsidRDefault="00C27A4D" w:rsidP="00764BA7">
                            <w:pPr>
                              <w:pStyle w:val="TableParagraph"/>
                              <w:spacing w:line="276" w:lineRule="auto"/>
                              <w:jc w:val="both"/>
                              <w:rPr>
                                <w:rFonts w:ascii="Calibri" w:hAnsi="Calibri" w:cs="Calibri"/>
                                <w:color w:val="0F4761" w:themeColor="accent1" w:themeShade="BF"/>
                              </w:rPr>
                            </w:pPr>
                          </w:p>
                          <w:p w14:paraId="7B078575" w14:textId="77777777" w:rsidR="00C27A4D" w:rsidRDefault="00C27A4D" w:rsidP="00764BA7">
                            <w:pPr>
                              <w:pStyle w:val="TableParagraph"/>
                              <w:spacing w:line="276" w:lineRule="auto"/>
                              <w:jc w:val="both"/>
                              <w:rPr>
                                <w:rFonts w:ascii="Calibri" w:hAnsi="Calibri" w:cs="Calibri"/>
                                <w:b/>
                                <w:color w:val="0F4761" w:themeColor="accent1" w:themeShade="BF"/>
                                <w:sz w:val="24"/>
                                <w:szCs w:val="24"/>
                              </w:rPr>
                            </w:pPr>
                          </w:p>
                          <w:p w14:paraId="49CAD1D1" w14:textId="651AEFB2" w:rsidR="00C27A4D" w:rsidRDefault="00C27A4D" w:rsidP="00764BA7">
                            <w:pPr>
                              <w:pStyle w:val="TableParagraph"/>
                              <w:spacing w:line="276" w:lineRule="auto"/>
                              <w:jc w:val="both"/>
                              <w:rPr>
                                <w:rFonts w:ascii="Calibri" w:hAnsi="Calibri" w:cs="Calibri"/>
                                <w:b/>
                                <w:color w:val="0F4761" w:themeColor="accent1" w:themeShade="BF"/>
                                <w:sz w:val="24"/>
                                <w:szCs w:val="24"/>
                              </w:rPr>
                            </w:pPr>
                            <w:r w:rsidRPr="00EC2C1A">
                              <w:rPr>
                                <w:rFonts w:ascii="Calibri" w:hAnsi="Calibri" w:cs="Calibri"/>
                                <w:b/>
                                <w:color w:val="0F4761" w:themeColor="accent1" w:themeShade="BF"/>
                                <w:sz w:val="24"/>
                                <w:szCs w:val="24"/>
                              </w:rPr>
                              <w:t>Nivel de Cumplimento por dirección:</w:t>
                            </w:r>
                          </w:p>
                          <w:p w14:paraId="7829DE73" w14:textId="77777777" w:rsidR="00C27A4D" w:rsidRDefault="00C27A4D" w:rsidP="00764BA7">
                            <w:pPr>
                              <w:pStyle w:val="TableParagraph"/>
                              <w:spacing w:line="276" w:lineRule="auto"/>
                              <w:jc w:val="both"/>
                              <w:rPr>
                                <w:rFonts w:ascii="Calibri" w:hAnsi="Calibri" w:cs="Calibri"/>
                                <w:b/>
                                <w:color w:val="0F4761" w:themeColor="accent1" w:themeShade="BF"/>
                                <w:sz w:val="24"/>
                                <w:szCs w:val="24"/>
                              </w:rPr>
                            </w:pPr>
                          </w:p>
                          <w:p w14:paraId="7947CD5F" w14:textId="77777777" w:rsidR="00C27A4D" w:rsidRPr="00EC2C1A" w:rsidRDefault="00C27A4D" w:rsidP="00764BA7">
                            <w:pPr>
                              <w:pStyle w:val="TableParagraph"/>
                              <w:spacing w:line="276" w:lineRule="auto"/>
                              <w:jc w:val="both"/>
                              <w:rPr>
                                <w:rFonts w:ascii="Calibri" w:hAnsi="Calibri" w:cs="Calibri"/>
                                <w:b/>
                                <w:color w:val="0F4761" w:themeColor="accent1" w:themeShade="BF"/>
                                <w:sz w:val="24"/>
                                <w:szCs w:val="24"/>
                              </w:rPr>
                            </w:pPr>
                          </w:p>
                          <w:p w14:paraId="5364971C" w14:textId="77777777" w:rsidR="00C27A4D" w:rsidRPr="00671490" w:rsidRDefault="00C27A4D" w:rsidP="00764BA7">
                            <w:pPr>
                              <w:pStyle w:val="TableParagraph"/>
                              <w:spacing w:line="276" w:lineRule="auto"/>
                              <w:jc w:val="both"/>
                              <w:rPr>
                                <w:rFonts w:ascii="Calibri" w:hAnsi="Calibri" w:cs="Calibri"/>
                                <w:color w:val="0F4761" w:themeColor="accent1" w:themeShade="BF"/>
                              </w:rPr>
                            </w:pPr>
                          </w:p>
                          <w:p w14:paraId="0420065F" w14:textId="097A1ACB" w:rsidR="00C27A4D" w:rsidRDefault="00C27A4D" w:rsidP="00764BA7">
                            <w:pPr>
                              <w:spacing w:line="276" w:lineRule="auto"/>
                              <w:rPr>
                                <w:rFonts w:ascii="Calibri" w:hAnsi="Calibri" w:cs="Calibri"/>
                                <w:noProof/>
                                <w:color w:val="156082" w:themeColor="accent1"/>
                                <w:sz w:val="22"/>
                                <w:szCs w:val="22"/>
                                <w:lang w:eastAsia="es-DO"/>
                              </w:rPr>
                            </w:pPr>
                          </w:p>
                          <w:p w14:paraId="2C6285D6" w14:textId="1255AC3D" w:rsidR="00C27A4D" w:rsidRDefault="00C27A4D" w:rsidP="00764BA7">
                            <w:pPr>
                              <w:spacing w:line="276" w:lineRule="auto"/>
                              <w:rPr>
                                <w:rFonts w:ascii="Calibri" w:hAnsi="Calibri" w:cs="Calibri"/>
                                <w:noProof/>
                                <w:color w:val="156082" w:themeColor="accent1"/>
                                <w:sz w:val="22"/>
                                <w:szCs w:val="22"/>
                                <w:lang w:eastAsia="es-DO"/>
                              </w:rPr>
                            </w:pPr>
                            <w:r>
                              <w:rPr>
                                <w:rFonts w:ascii="Calibri" w:hAnsi="Calibri" w:cs="Calibri"/>
                                <w:noProof/>
                                <w:color w:val="156082" w:themeColor="accent1"/>
                                <w:sz w:val="22"/>
                                <w:szCs w:val="22"/>
                                <w:lang w:eastAsia="es-DO"/>
                              </w:rPr>
                              <w:drawing>
                                <wp:inline distT="0" distB="0" distL="0" distR="0" wp14:anchorId="45720A5D" wp14:editId="04858BED">
                                  <wp:extent cx="5603875" cy="2195830"/>
                                  <wp:effectExtent l="0" t="0" r="0" b="0"/>
                                  <wp:docPr id="1989483777" name="Imagen 198948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3875" cy="2195830"/>
                                          </a:xfrm>
                                          <a:prstGeom prst="rect">
                                            <a:avLst/>
                                          </a:prstGeom>
                                          <a:noFill/>
                                          <a:ln>
                                            <a:noFill/>
                                          </a:ln>
                                        </pic:spPr>
                                      </pic:pic>
                                    </a:graphicData>
                                  </a:graphic>
                                </wp:inline>
                              </w:drawing>
                            </w:r>
                          </w:p>
                          <w:p w14:paraId="1493F2BD" w14:textId="77777777" w:rsidR="00C27A4D" w:rsidRDefault="00C27A4D" w:rsidP="00764BA7">
                            <w:pPr>
                              <w:spacing w:line="276" w:lineRule="auto"/>
                              <w:rPr>
                                <w:rFonts w:ascii="Calibri" w:hAnsi="Calibri" w:cs="Calibri"/>
                                <w:noProof/>
                                <w:color w:val="156082" w:themeColor="accent1"/>
                                <w:sz w:val="22"/>
                                <w:szCs w:val="22"/>
                                <w:lang w:eastAsia="es-DO"/>
                              </w:rPr>
                            </w:pPr>
                          </w:p>
                          <w:p w14:paraId="70EBBA93" w14:textId="77777777" w:rsidR="00C27A4D" w:rsidRDefault="00C27A4D" w:rsidP="00764BA7">
                            <w:pPr>
                              <w:spacing w:line="276" w:lineRule="auto"/>
                              <w:rPr>
                                <w:rFonts w:ascii="Calibri" w:hAnsi="Calibri" w:cs="Calibri"/>
                                <w:b/>
                                <w:color w:val="0F4761" w:themeColor="accent1" w:themeShade="BF"/>
                                <w:sz w:val="22"/>
                                <w:szCs w:val="22"/>
                              </w:rPr>
                            </w:pPr>
                          </w:p>
                          <w:p w14:paraId="1F59B155" w14:textId="2DE5DA8B" w:rsidR="00C27A4D" w:rsidRPr="00F65CB8" w:rsidRDefault="00C27A4D" w:rsidP="00764BA7">
                            <w:pPr>
                              <w:spacing w:line="276" w:lineRule="auto"/>
                              <w:rPr>
                                <w:rFonts w:ascii="Calibri" w:hAnsi="Calibri" w:cs="Calibri"/>
                                <w:b/>
                                <w:color w:val="0F4761" w:themeColor="accent1" w:themeShade="BF"/>
                                <w:sz w:val="22"/>
                                <w:szCs w:val="22"/>
                              </w:rPr>
                            </w:pPr>
                            <w:r w:rsidRPr="00F65CB8">
                              <w:rPr>
                                <w:rFonts w:ascii="Calibri" w:hAnsi="Calibri" w:cs="Calibri"/>
                                <w:b/>
                                <w:color w:val="0F4761" w:themeColor="accent1" w:themeShade="BF"/>
                                <w:sz w:val="22"/>
                                <w:szCs w:val="22"/>
                              </w:rPr>
                              <w:t>Nivel de Cumplimiento por Eje Estratégico:</w:t>
                            </w:r>
                          </w:p>
                          <w:tbl>
                            <w:tblPr>
                              <w:tblStyle w:val="Sombreadoclaro-nfasis1"/>
                              <w:tblW w:w="9086" w:type="dxa"/>
                              <w:tblLook w:val="04A0" w:firstRow="1" w:lastRow="0" w:firstColumn="1" w:lastColumn="0" w:noHBand="0" w:noVBand="1"/>
                            </w:tblPr>
                            <w:tblGrid>
                              <w:gridCol w:w="2616"/>
                              <w:gridCol w:w="2162"/>
                              <w:gridCol w:w="2162"/>
                              <w:gridCol w:w="2146"/>
                            </w:tblGrid>
                            <w:tr w:rsidR="00C27A4D" w14:paraId="5A8B0220" w14:textId="77777777" w:rsidTr="000A59A2">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2616" w:type="dxa"/>
                                </w:tcPr>
                                <w:p w14:paraId="4170B624" w14:textId="290EFBCF" w:rsidR="00C27A4D" w:rsidRDefault="00C27A4D" w:rsidP="000A59A2">
                                  <w:pPr>
                                    <w:spacing w:line="276" w:lineRule="auto"/>
                                    <w:jc w:val="center"/>
                                    <w:rPr>
                                      <w:rFonts w:ascii="Calibri" w:hAnsi="Calibri" w:cs="Calibri"/>
                                      <w:sz w:val="22"/>
                                      <w:szCs w:val="22"/>
                                    </w:rPr>
                                  </w:pPr>
                                  <w:r>
                                    <w:rPr>
                                      <w:rFonts w:ascii="Calibri" w:hAnsi="Calibri" w:cs="Calibri"/>
                                      <w:sz w:val="22"/>
                                      <w:szCs w:val="22"/>
                                    </w:rPr>
                                    <w:t>EJE</w:t>
                                  </w:r>
                                </w:p>
                              </w:tc>
                              <w:tc>
                                <w:tcPr>
                                  <w:tcW w:w="2162" w:type="dxa"/>
                                </w:tcPr>
                                <w:p w14:paraId="1C085055" w14:textId="3EDF0725"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Actividades Programadas</w:t>
                                  </w:r>
                                </w:p>
                              </w:tc>
                              <w:tc>
                                <w:tcPr>
                                  <w:tcW w:w="2162" w:type="dxa"/>
                                </w:tcPr>
                                <w:p w14:paraId="05FE8AC6" w14:textId="0D21F335"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Actividades Completadas</w:t>
                                  </w:r>
                                </w:p>
                              </w:tc>
                              <w:tc>
                                <w:tcPr>
                                  <w:tcW w:w="2146" w:type="dxa"/>
                                </w:tcPr>
                                <w:p w14:paraId="111E82C2" w14:textId="76929527"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Porcentaje de Logro</w:t>
                                  </w:r>
                                </w:p>
                              </w:tc>
                            </w:tr>
                            <w:tr w:rsidR="00C27A4D" w14:paraId="636FAE2E" w14:textId="77777777" w:rsidTr="000A59A2">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16" w:type="dxa"/>
                                </w:tcPr>
                                <w:p w14:paraId="21DD6190" w14:textId="30E15CAE"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Seguridad Operacional</w:t>
                                  </w:r>
                                </w:p>
                              </w:tc>
                              <w:tc>
                                <w:tcPr>
                                  <w:tcW w:w="2162" w:type="dxa"/>
                                </w:tcPr>
                                <w:p w14:paraId="44F4A648" w14:textId="576C6E15"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14</w:t>
                                  </w:r>
                                </w:p>
                              </w:tc>
                              <w:tc>
                                <w:tcPr>
                                  <w:tcW w:w="2162" w:type="dxa"/>
                                </w:tcPr>
                                <w:p w14:paraId="789BF13E" w14:textId="6C52407D"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8</w:t>
                                  </w:r>
                                </w:p>
                              </w:tc>
                              <w:tc>
                                <w:tcPr>
                                  <w:tcW w:w="2146" w:type="dxa"/>
                                </w:tcPr>
                                <w:p w14:paraId="1182D69B" w14:textId="754180AB"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57%</w:t>
                                  </w:r>
                                </w:p>
                              </w:tc>
                            </w:tr>
                            <w:tr w:rsidR="00C27A4D" w14:paraId="464BF72B" w14:textId="77777777" w:rsidTr="000A59A2">
                              <w:trPr>
                                <w:trHeight w:val="568"/>
                              </w:trPr>
                              <w:tc>
                                <w:tcPr>
                                  <w:cnfStyle w:val="001000000000" w:firstRow="0" w:lastRow="0" w:firstColumn="1" w:lastColumn="0" w:oddVBand="0" w:evenVBand="0" w:oddHBand="0" w:evenHBand="0" w:firstRowFirstColumn="0" w:firstRowLastColumn="0" w:lastRowFirstColumn="0" w:lastRowLastColumn="0"/>
                                  <w:tcW w:w="2616" w:type="dxa"/>
                                </w:tcPr>
                                <w:p w14:paraId="4E7A0B8D" w14:textId="5B434666"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Competitividad de la Aviación Civil</w:t>
                                  </w:r>
                                </w:p>
                              </w:tc>
                              <w:tc>
                                <w:tcPr>
                                  <w:tcW w:w="2162" w:type="dxa"/>
                                </w:tcPr>
                                <w:p w14:paraId="3B1A0F31" w14:textId="75C7FEE8"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w:t>
                                  </w:r>
                                </w:p>
                              </w:tc>
                              <w:tc>
                                <w:tcPr>
                                  <w:tcW w:w="2162" w:type="dxa"/>
                                </w:tcPr>
                                <w:p w14:paraId="71C5A503" w14:textId="2A80FE29"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w:t>
                                  </w:r>
                                </w:p>
                              </w:tc>
                              <w:tc>
                                <w:tcPr>
                                  <w:tcW w:w="2146" w:type="dxa"/>
                                </w:tcPr>
                                <w:p w14:paraId="4658589A" w14:textId="6CF22857"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50%</w:t>
                                  </w:r>
                                </w:p>
                              </w:tc>
                            </w:tr>
                            <w:tr w:rsidR="00C27A4D" w14:paraId="70F05845" w14:textId="77777777" w:rsidTr="000A59A2">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616" w:type="dxa"/>
                                </w:tcPr>
                                <w:p w14:paraId="6B5603AF" w14:textId="16126532"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Sostenibilidad Ambiental y Acción Climática en la Aviación Civil</w:t>
                                  </w:r>
                                </w:p>
                              </w:tc>
                              <w:tc>
                                <w:tcPr>
                                  <w:tcW w:w="2162" w:type="dxa"/>
                                </w:tcPr>
                                <w:p w14:paraId="5DD85353" w14:textId="148AFDF9"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w:t>
                                  </w:r>
                                </w:p>
                              </w:tc>
                              <w:tc>
                                <w:tcPr>
                                  <w:tcW w:w="2162" w:type="dxa"/>
                                </w:tcPr>
                                <w:p w14:paraId="4F016FA4" w14:textId="31A34363"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w:t>
                                  </w:r>
                                </w:p>
                              </w:tc>
                              <w:tc>
                                <w:tcPr>
                                  <w:tcW w:w="2146" w:type="dxa"/>
                                </w:tcPr>
                                <w:p w14:paraId="0524D447" w14:textId="210273FD"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66%</w:t>
                                  </w:r>
                                </w:p>
                              </w:tc>
                            </w:tr>
                            <w:tr w:rsidR="00C27A4D" w14:paraId="2CD2ABA1" w14:textId="77777777" w:rsidTr="000A59A2">
                              <w:trPr>
                                <w:trHeight w:val="580"/>
                              </w:trPr>
                              <w:tc>
                                <w:tcPr>
                                  <w:cnfStyle w:val="001000000000" w:firstRow="0" w:lastRow="0" w:firstColumn="1" w:lastColumn="0" w:oddVBand="0" w:evenVBand="0" w:oddHBand="0" w:evenHBand="0" w:firstRowFirstColumn="0" w:firstRowLastColumn="0" w:lastRowFirstColumn="0" w:lastRowLastColumn="0"/>
                                  <w:tcW w:w="2616" w:type="dxa"/>
                                </w:tcPr>
                                <w:p w14:paraId="4F773CE9" w14:textId="48D18EF7"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Fortalecimiento Institucional</w:t>
                                  </w:r>
                                </w:p>
                              </w:tc>
                              <w:tc>
                                <w:tcPr>
                                  <w:tcW w:w="2162" w:type="dxa"/>
                                </w:tcPr>
                                <w:p w14:paraId="2C689B6D" w14:textId="333DFE51"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50</w:t>
                                  </w:r>
                                </w:p>
                              </w:tc>
                              <w:tc>
                                <w:tcPr>
                                  <w:tcW w:w="2162" w:type="dxa"/>
                                </w:tcPr>
                                <w:p w14:paraId="441F63D6" w14:textId="40826891"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42</w:t>
                                  </w:r>
                                </w:p>
                              </w:tc>
                              <w:tc>
                                <w:tcPr>
                                  <w:tcW w:w="2146" w:type="dxa"/>
                                </w:tcPr>
                                <w:p w14:paraId="0345EE46" w14:textId="4305077D"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84%</w:t>
                                  </w:r>
                                </w:p>
                              </w:tc>
                            </w:tr>
                          </w:tbl>
                          <w:p w14:paraId="0BF1FD4B" w14:textId="77777777" w:rsidR="00C27A4D" w:rsidRPr="00671490" w:rsidRDefault="00C27A4D" w:rsidP="00764BA7">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7pt;margin-top:-.2pt;width:456pt;height:585.3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" filled="f" stroked="f" strokeweight=".5pt">
                <v:textbox>
                  <w:txbxContent>
                    <w:p w14:paraId="12FD1E3C" w14:textId="4C832223" w:rsidR="00C27A4D" w:rsidRPr="00671490" w:rsidRDefault="00C27A4D" w:rsidP="00764BA7">
                      <w:pPr>
                        <w:spacing w:after="0" w:line="276" w:lineRule="auto"/>
                        <w:rPr>
                          <w:rFonts w:ascii="Calibri" w:hAnsi="Calibri" w:cs="Calibri"/>
                          <w:color w:val="0F4761" w:themeColor="accent1" w:themeShade="BF"/>
                          <w:sz w:val="22"/>
                          <w:szCs w:val="22"/>
                        </w:rPr>
                      </w:pPr>
                      <w:r>
                        <w:rPr>
                          <w:rFonts w:ascii="Calibri" w:hAnsi="Calibri" w:cs="Calibri"/>
                          <w:color w:val="0F4761" w:themeColor="accent1" w:themeShade="BF"/>
                          <w:sz w:val="22"/>
                          <w:szCs w:val="22"/>
                        </w:rPr>
                        <w:tab/>
                      </w:r>
                    </w:p>
                    <w:p w14:paraId="137D96FA" w14:textId="77777777" w:rsidR="00C27A4D" w:rsidRPr="00671490" w:rsidRDefault="00C27A4D" w:rsidP="00764BA7">
                      <w:pPr>
                        <w:pStyle w:val="TableParagraph"/>
                        <w:spacing w:line="276" w:lineRule="auto"/>
                        <w:jc w:val="both"/>
                        <w:rPr>
                          <w:rFonts w:ascii="Calibri" w:hAnsi="Calibri" w:cs="Calibri"/>
                          <w:color w:val="0F4761" w:themeColor="accent1" w:themeShade="BF"/>
                        </w:rPr>
                      </w:pPr>
                    </w:p>
                    <w:p w14:paraId="5415AA9E" w14:textId="77777777" w:rsidR="00C27A4D" w:rsidRDefault="00C27A4D" w:rsidP="00764BA7">
                      <w:pPr>
                        <w:pStyle w:val="TableParagraph"/>
                        <w:spacing w:line="276" w:lineRule="auto"/>
                        <w:jc w:val="both"/>
                        <w:rPr>
                          <w:rFonts w:ascii="Calibri" w:hAnsi="Calibri" w:cs="Calibri"/>
                          <w:color w:val="0F4761" w:themeColor="accent1" w:themeShade="BF"/>
                        </w:rPr>
                      </w:pPr>
                    </w:p>
                    <w:p w14:paraId="7B078575" w14:textId="77777777" w:rsidR="00C27A4D" w:rsidRDefault="00C27A4D" w:rsidP="00764BA7">
                      <w:pPr>
                        <w:pStyle w:val="TableParagraph"/>
                        <w:spacing w:line="276" w:lineRule="auto"/>
                        <w:jc w:val="both"/>
                        <w:rPr>
                          <w:rFonts w:ascii="Calibri" w:hAnsi="Calibri" w:cs="Calibri"/>
                          <w:b/>
                          <w:color w:val="0F4761" w:themeColor="accent1" w:themeShade="BF"/>
                          <w:sz w:val="24"/>
                          <w:szCs w:val="24"/>
                        </w:rPr>
                      </w:pPr>
                    </w:p>
                    <w:p w14:paraId="49CAD1D1" w14:textId="651AEFB2" w:rsidR="00C27A4D" w:rsidRDefault="00C27A4D" w:rsidP="00764BA7">
                      <w:pPr>
                        <w:pStyle w:val="TableParagraph"/>
                        <w:spacing w:line="276" w:lineRule="auto"/>
                        <w:jc w:val="both"/>
                        <w:rPr>
                          <w:rFonts w:ascii="Calibri" w:hAnsi="Calibri" w:cs="Calibri"/>
                          <w:b/>
                          <w:color w:val="0F4761" w:themeColor="accent1" w:themeShade="BF"/>
                          <w:sz w:val="24"/>
                          <w:szCs w:val="24"/>
                        </w:rPr>
                      </w:pPr>
                      <w:r w:rsidRPr="00EC2C1A">
                        <w:rPr>
                          <w:rFonts w:ascii="Calibri" w:hAnsi="Calibri" w:cs="Calibri"/>
                          <w:b/>
                          <w:color w:val="0F4761" w:themeColor="accent1" w:themeShade="BF"/>
                          <w:sz w:val="24"/>
                          <w:szCs w:val="24"/>
                        </w:rPr>
                        <w:t>Nivel de Cumplimento por dirección:</w:t>
                      </w:r>
                    </w:p>
                    <w:p w14:paraId="7829DE73" w14:textId="77777777" w:rsidR="00C27A4D" w:rsidRDefault="00C27A4D" w:rsidP="00764BA7">
                      <w:pPr>
                        <w:pStyle w:val="TableParagraph"/>
                        <w:spacing w:line="276" w:lineRule="auto"/>
                        <w:jc w:val="both"/>
                        <w:rPr>
                          <w:rFonts w:ascii="Calibri" w:hAnsi="Calibri" w:cs="Calibri"/>
                          <w:b/>
                          <w:color w:val="0F4761" w:themeColor="accent1" w:themeShade="BF"/>
                          <w:sz w:val="24"/>
                          <w:szCs w:val="24"/>
                        </w:rPr>
                      </w:pPr>
                    </w:p>
                    <w:p w14:paraId="7947CD5F" w14:textId="77777777" w:rsidR="00C27A4D" w:rsidRPr="00EC2C1A" w:rsidRDefault="00C27A4D" w:rsidP="00764BA7">
                      <w:pPr>
                        <w:pStyle w:val="TableParagraph"/>
                        <w:spacing w:line="276" w:lineRule="auto"/>
                        <w:jc w:val="both"/>
                        <w:rPr>
                          <w:rFonts w:ascii="Calibri" w:hAnsi="Calibri" w:cs="Calibri"/>
                          <w:b/>
                          <w:color w:val="0F4761" w:themeColor="accent1" w:themeShade="BF"/>
                          <w:sz w:val="24"/>
                          <w:szCs w:val="24"/>
                        </w:rPr>
                      </w:pPr>
                    </w:p>
                    <w:p w14:paraId="5364971C" w14:textId="77777777" w:rsidR="00C27A4D" w:rsidRPr="00671490" w:rsidRDefault="00C27A4D" w:rsidP="00764BA7">
                      <w:pPr>
                        <w:pStyle w:val="TableParagraph"/>
                        <w:spacing w:line="276" w:lineRule="auto"/>
                        <w:jc w:val="both"/>
                        <w:rPr>
                          <w:rFonts w:ascii="Calibri" w:hAnsi="Calibri" w:cs="Calibri"/>
                          <w:color w:val="0F4761" w:themeColor="accent1" w:themeShade="BF"/>
                        </w:rPr>
                      </w:pPr>
                    </w:p>
                    <w:p w14:paraId="0420065F" w14:textId="097A1ACB" w:rsidR="00C27A4D" w:rsidRDefault="00C27A4D" w:rsidP="00764BA7">
                      <w:pPr>
                        <w:spacing w:line="276" w:lineRule="auto"/>
                        <w:rPr>
                          <w:rFonts w:ascii="Calibri" w:hAnsi="Calibri" w:cs="Calibri"/>
                          <w:noProof/>
                          <w:color w:val="156082" w:themeColor="accent1"/>
                          <w:sz w:val="22"/>
                          <w:szCs w:val="22"/>
                          <w:lang w:eastAsia="es-DO"/>
                        </w:rPr>
                      </w:pPr>
                    </w:p>
                    <w:p w14:paraId="2C6285D6" w14:textId="1255AC3D" w:rsidR="00C27A4D" w:rsidRDefault="00C27A4D" w:rsidP="00764BA7">
                      <w:pPr>
                        <w:spacing w:line="276" w:lineRule="auto"/>
                        <w:rPr>
                          <w:rFonts w:ascii="Calibri" w:hAnsi="Calibri" w:cs="Calibri"/>
                          <w:noProof/>
                          <w:color w:val="156082" w:themeColor="accent1"/>
                          <w:sz w:val="22"/>
                          <w:szCs w:val="22"/>
                          <w:lang w:eastAsia="es-DO"/>
                        </w:rPr>
                      </w:pPr>
                      <w:r>
                        <w:rPr>
                          <w:rFonts w:ascii="Calibri" w:hAnsi="Calibri" w:cs="Calibri"/>
                          <w:noProof/>
                          <w:color w:val="156082" w:themeColor="accent1"/>
                          <w:sz w:val="22"/>
                          <w:szCs w:val="22"/>
                          <w:lang w:eastAsia="es-DO"/>
                        </w:rPr>
                        <w:drawing>
                          <wp:inline distT="0" distB="0" distL="0" distR="0" wp14:anchorId="45720A5D" wp14:editId="04858BED">
                            <wp:extent cx="5603875" cy="2195830"/>
                            <wp:effectExtent l="0" t="0" r="0" b="0"/>
                            <wp:docPr id="1989483777" name="Imagen 198948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3875" cy="2195830"/>
                                    </a:xfrm>
                                    <a:prstGeom prst="rect">
                                      <a:avLst/>
                                    </a:prstGeom>
                                    <a:noFill/>
                                    <a:ln>
                                      <a:noFill/>
                                    </a:ln>
                                  </pic:spPr>
                                </pic:pic>
                              </a:graphicData>
                            </a:graphic>
                          </wp:inline>
                        </w:drawing>
                      </w:r>
                    </w:p>
                    <w:p w14:paraId="1493F2BD" w14:textId="77777777" w:rsidR="00C27A4D" w:rsidRDefault="00C27A4D" w:rsidP="00764BA7">
                      <w:pPr>
                        <w:spacing w:line="276" w:lineRule="auto"/>
                        <w:rPr>
                          <w:rFonts w:ascii="Calibri" w:hAnsi="Calibri" w:cs="Calibri"/>
                          <w:noProof/>
                          <w:color w:val="156082" w:themeColor="accent1"/>
                          <w:sz w:val="22"/>
                          <w:szCs w:val="22"/>
                          <w:lang w:eastAsia="es-DO"/>
                        </w:rPr>
                      </w:pPr>
                    </w:p>
                    <w:p w14:paraId="70EBBA93" w14:textId="77777777" w:rsidR="00C27A4D" w:rsidRDefault="00C27A4D" w:rsidP="00764BA7">
                      <w:pPr>
                        <w:spacing w:line="276" w:lineRule="auto"/>
                        <w:rPr>
                          <w:rFonts w:ascii="Calibri" w:hAnsi="Calibri" w:cs="Calibri"/>
                          <w:b/>
                          <w:color w:val="0F4761" w:themeColor="accent1" w:themeShade="BF"/>
                          <w:sz w:val="22"/>
                          <w:szCs w:val="22"/>
                        </w:rPr>
                      </w:pPr>
                    </w:p>
                    <w:p w14:paraId="1F59B155" w14:textId="2DE5DA8B" w:rsidR="00C27A4D" w:rsidRPr="00F65CB8" w:rsidRDefault="00C27A4D" w:rsidP="00764BA7">
                      <w:pPr>
                        <w:spacing w:line="276" w:lineRule="auto"/>
                        <w:rPr>
                          <w:rFonts w:ascii="Calibri" w:hAnsi="Calibri" w:cs="Calibri"/>
                          <w:b/>
                          <w:color w:val="0F4761" w:themeColor="accent1" w:themeShade="BF"/>
                          <w:sz w:val="22"/>
                          <w:szCs w:val="22"/>
                        </w:rPr>
                      </w:pPr>
                      <w:r w:rsidRPr="00F65CB8">
                        <w:rPr>
                          <w:rFonts w:ascii="Calibri" w:hAnsi="Calibri" w:cs="Calibri"/>
                          <w:b/>
                          <w:color w:val="0F4761" w:themeColor="accent1" w:themeShade="BF"/>
                          <w:sz w:val="22"/>
                          <w:szCs w:val="22"/>
                        </w:rPr>
                        <w:t>Nivel de Cumplimiento por Eje Estratégico:</w:t>
                      </w:r>
                    </w:p>
                    <w:tbl>
                      <w:tblPr>
                        <w:tblStyle w:val="Sombreadoclaro-nfasis1"/>
                        <w:tblW w:w="9086" w:type="dxa"/>
                        <w:tblLook w:val="04A0" w:firstRow="1" w:lastRow="0" w:firstColumn="1" w:lastColumn="0" w:noHBand="0" w:noVBand="1"/>
                      </w:tblPr>
                      <w:tblGrid>
                        <w:gridCol w:w="2616"/>
                        <w:gridCol w:w="2162"/>
                        <w:gridCol w:w="2162"/>
                        <w:gridCol w:w="2146"/>
                      </w:tblGrid>
                      <w:tr w:rsidR="00C27A4D" w14:paraId="5A8B0220" w14:textId="77777777" w:rsidTr="000A59A2">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2616" w:type="dxa"/>
                          </w:tcPr>
                          <w:p w14:paraId="4170B624" w14:textId="290EFBCF" w:rsidR="00C27A4D" w:rsidRDefault="00C27A4D" w:rsidP="000A59A2">
                            <w:pPr>
                              <w:spacing w:line="276" w:lineRule="auto"/>
                              <w:jc w:val="center"/>
                              <w:rPr>
                                <w:rFonts w:ascii="Calibri" w:hAnsi="Calibri" w:cs="Calibri"/>
                                <w:sz w:val="22"/>
                                <w:szCs w:val="22"/>
                              </w:rPr>
                            </w:pPr>
                            <w:r>
                              <w:rPr>
                                <w:rFonts w:ascii="Calibri" w:hAnsi="Calibri" w:cs="Calibri"/>
                                <w:sz w:val="22"/>
                                <w:szCs w:val="22"/>
                              </w:rPr>
                              <w:t>EJE</w:t>
                            </w:r>
                          </w:p>
                        </w:tc>
                        <w:tc>
                          <w:tcPr>
                            <w:tcW w:w="2162" w:type="dxa"/>
                          </w:tcPr>
                          <w:p w14:paraId="1C085055" w14:textId="3EDF0725"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Actividades Programadas</w:t>
                            </w:r>
                          </w:p>
                        </w:tc>
                        <w:tc>
                          <w:tcPr>
                            <w:tcW w:w="2162" w:type="dxa"/>
                          </w:tcPr>
                          <w:p w14:paraId="05FE8AC6" w14:textId="0D21F335"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Actividades Completadas</w:t>
                            </w:r>
                          </w:p>
                        </w:tc>
                        <w:tc>
                          <w:tcPr>
                            <w:tcW w:w="2146" w:type="dxa"/>
                          </w:tcPr>
                          <w:p w14:paraId="111E82C2" w14:textId="76929527" w:rsidR="00C27A4D" w:rsidRDefault="00C27A4D" w:rsidP="000A59A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Porcentaje de Logro</w:t>
                            </w:r>
                          </w:p>
                        </w:tc>
                      </w:tr>
                      <w:tr w:rsidR="00C27A4D" w14:paraId="636FAE2E" w14:textId="77777777" w:rsidTr="000A59A2">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16" w:type="dxa"/>
                          </w:tcPr>
                          <w:p w14:paraId="21DD6190" w14:textId="30E15CAE"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Seguridad Operacional</w:t>
                            </w:r>
                          </w:p>
                        </w:tc>
                        <w:tc>
                          <w:tcPr>
                            <w:tcW w:w="2162" w:type="dxa"/>
                          </w:tcPr>
                          <w:p w14:paraId="44F4A648" w14:textId="576C6E15"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14</w:t>
                            </w:r>
                          </w:p>
                        </w:tc>
                        <w:tc>
                          <w:tcPr>
                            <w:tcW w:w="2162" w:type="dxa"/>
                          </w:tcPr>
                          <w:p w14:paraId="789BF13E" w14:textId="6C52407D"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8</w:t>
                            </w:r>
                          </w:p>
                        </w:tc>
                        <w:tc>
                          <w:tcPr>
                            <w:tcW w:w="2146" w:type="dxa"/>
                          </w:tcPr>
                          <w:p w14:paraId="1182D69B" w14:textId="754180AB"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57%</w:t>
                            </w:r>
                          </w:p>
                        </w:tc>
                      </w:tr>
                      <w:tr w:rsidR="00C27A4D" w14:paraId="464BF72B" w14:textId="77777777" w:rsidTr="000A59A2">
                        <w:trPr>
                          <w:trHeight w:val="568"/>
                        </w:trPr>
                        <w:tc>
                          <w:tcPr>
                            <w:cnfStyle w:val="001000000000" w:firstRow="0" w:lastRow="0" w:firstColumn="1" w:lastColumn="0" w:oddVBand="0" w:evenVBand="0" w:oddHBand="0" w:evenHBand="0" w:firstRowFirstColumn="0" w:firstRowLastColumn="0" w:lastRowFirstColumn="0" w:lastRowLastColumn="0"/>
                            <w:tcW w:w="2616" w:type="dxa"/>
                          </w:tcPr>
                          <w:p w14:paraId="4E7A0B8D" w14:textId="5B434666"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Competitividad de la Aviación Civil</w:t>
                            </w:r>
                          </w:p>
                        </w:tc>
                        <w:tc>
                          <w:tcPr>
                            <w:tcW w:w="2162" w:type="dxa"/>
                          </w:tcPr>
                          <w:p w14:paraId="3B1A0F31" w14:textId="75C7FEE8"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w:t>
                            </w:r>
                          </w:p>
                        </w:tc>
                        <w:tc>
                          <w:tcPr>
                            <w:tcW w:w="2162" w:type="dxa"/>
                          </w:tcPr>
                          <w:p w14:paraId="71C5A503" w14:textId="2A80FE29"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w:t>
                            </w:r>
                          </w:p>
                        </w:tc>
                        <w:tc>
                          <w:tcPr>
                            <w:tcW w:w="2146" w:type="dxa"/>
                          </w:tcPr>
                          <w:p w14:paraId="4658589A" w14:textId="6CF22857"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50%</w:t>
                            </w:r>
                          </w:p>
                        </w:tc>
                      </w:tr>
                      <w:tr w:rsidR="00C27A4D" w14:paraId="70F05845" w14:textId="77777777" w:rsidTr="000A59A2">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616" w:type="dxa"/>
                          </w:tcPr>
                          <w:p w14:paraId="6B5603AF" w14:textId="16126532"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Sostenibilidad Ambiental y Acción Climática en la Aviación Civil</w:t>
                            </w:r>
                          </w:p>
                        </w:tc>
                        <w:tc>
                          <w:tcPr>
                            <w:tcW w:w="2162" w:type="dxa"/>
                          </w:tcPr>
                          <w:p w14:paraId="5DD85353" w14:textId="148AFDF9"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w:t>
                            </w:r>
                          </w:p>
                        </w:tc>
                        <w:tc>
                          <w:tcPr>
                            <w:tcW w:w="2162" w:type="dxa"/>
                          </w:tcPr>
                          <w:p w14:paraId="4F016FA4" w14:textId="31A34363"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w:t>
                            </w:r>
                          </w:p>
                        </w:tc>
                        <w:tc>
                          <w:tcPr>
                            <w:tcW w:w="2146" w:type="dxa"/>
                          </w:tcPr>
                          <w:p w14:paraId="0524D447" w14:textId="210273FD" w:rsidR="00C27A4D" w:rsidRDefault="00C27A4D" w:rsidP="000A59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66%</w:t>
                            </w:r>
                          </w:p>
                        </w:tc>
                      </w:tr>
                      <w:tr w:rsidR="00C27A4D" w14:paraId="2CD2ABA1" w14:textId="77777777" w:rsidTr="000A59A2">
                        <w:trPr>
                          <w:trHeight w:val="580"/>
                        </w:trPr>
                        <w:tc>
                          <w:tcPr>
                            <w:cnfStyle w:val="001000000000" w:firstRow="0" w:lastRow="0" w:firstColumn="1" w:lastColumn="0" w:oddVBand="0" w:evenVBand="0" w:oddHBand="0" w:evenHBand="0" w:firstRowFirstColumn="0" w:firstRowLastColumn="0" w:lastRowFirstColumn="0" w:lastRowLastColumn="0"/>
                            <w:tcW w:w="2616" w:type="dxa"/>
                          </w:tcPr>
                          <w:p w14:paraId="4F773CE9" w14:textId="48D18EF7" w:rsidR="00C27A4D" w:rsidRPr="000A59A2" w:rsidRDefault="00C27A4D" w:rsidP="000A59A2">
                            <w:pPr>
                              <w:pStyle w:val="Prrafodelista"/>
                              <w:numPr>
                                <w:ilvl w:val="0"/>
                                <w:numId w:val="14"/>
                              </w:numPr>
                              <w:spacing w:line="276" w:lineRule="auto"/>
                              <w:jc w:val="both"/>
                              <w:rPr>
                                <w:rFonts w:ascii="Calibri" w:hAnsi="Calibri" w:cs="Calibri"/>
                                <w:b w:val="0"/>
                                <w:sz w:val="20"/>
                                <w:szCs w:val="20"/>
                              </w:rPr>
                            </w:pPr>
                            <w:r w:rsidRPr="000A59A2">
                              <w:rPr>
                                <w:rFonts w:ascii="Calibri" w:hAnsi="Calibri" w:cs="Calibri"/>
                                <w:b w:val="0"/>
                                <w:sz w:val="20"/>
                                <w:szCs w:val="20"/>
                              </w:rPr>
                              <w:t>Fortalecimiento Institucional</w:t>
                            </w:r>
                          </w:p>
                        </w:tc>
                        <w:tc>
                          <w:tcPr>
                            <w:tcW w:w="2162" w:type="dxa"/>
                          </w:tcPr>
                          <w:p w14:paraId="2C689B6D" w14:textId="333DFE51"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50</w:t>
                            </w:r>
                          </w:p>
                        </w:tc>
                        <w:tc>
                          <w:tcPr>
                            <w:tcW w:w="2162" w:type="dxa"/>
                          </w:tcPr>
                          <w:p w14:paraId="441F63D6" w14:textId="40826891"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42</w:t>
                            </w:r>
                          </w:p>
                        </w:tc>
                        <w:tc>
                          <w:tcPr>
                            <w:tcW w:w="2146" w:type="dxa"/>
                          </w:tcPr>
                          <w:p w14:paraId="0345EE46" w14:textId="4305077D" w:rsidR="00C27A4D" w:rsidRDefault="00C27A4D" w:rsidP="000A59A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84%</w:t>
                            </w:r>
                          </w:p>
                        </w:tc>
                      </w:tr>
                    </w:tbl>
                    <w:p w14:paraId="0BF1FD4B" w14:textId="77777777" w:rsidR="00C27A4D" w:rsidRPr="00671490" w:rsidRDefault="00C27A4D" w:rsidP="00764BA7">
                      <w:pPr>
                        <w:spacing w:line="276" w:lineRule="auto"/>
                        <w:rPr>
                          <w:rFonts w:ascii="Calibri" w:hAnsi="Calibri" w:cs="Calibri"/>
                          <w:color w:val="0F4761" w:themeColor="accent1" w:themeShade="BF"/>
                          <w:sz w:val="22"/>
                          <w:szCs w:val="22"/>
                        </w:rPr>
                      </w:pPr>
                    </w:p>
                  </w:txbxContent>
                </v:textbox>
              </v:shape>
            </w:pict>
          </mc:Fallback>
        </mc:AlternateContent>
      </w:r>
      <w:r w:rsidR="00EC2C1A">
        <w:rPr>
          <w:noProof/>
          <w:lang w:eastAsia="es-DO"/>
        </w:rPr>
        <w:drawing>
          <wp:inline distT="0" distB="0" distL="0" distR="0" wp14:anchorId="6DF53FD6" wp14:editId="6C7AA30F">
            <wp:extent cx="617220" cy="190500"/>
            <wp:effectExtent l="0" t="0" r="0" b="0"/>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220" cy="190500"/>
                    </a:xfrm>
                    <a:prstGeom prst="rect">
                      <a:avLst/>
                    </a:prstGeom>
                    <a:noFill/>
                    <a:ln>
                      <a:noFill/>
                    </a:ln>
                  </pic:spPr>
                </pic:pic>
              </a:graphicData>
            </a:graphic>
          </wp:inline>
        </w:drawing>
      </w:r>
    </w:p>
    <w:p w14:paraId="37A8E1A9" w14:textId="59C09043" w:rsidR="00764BA7" w:rsidRDefault="00854A9C">
      <w:r>
        <w:rPr>
          <w:noProof/>
          <w:lang w:eastAsia="es-DO"/>
        </w:rPr>
        <mc:AlternateContent>
          <mc:Choice Requires="wps">
            <w:drawing>
              <wp:anchor distT="0" distB="0" distL="114300" distR="114300" simplePos="0" relativeHeight="251724288" behindDoc="0" locked="0" layoutInCell="1" allowOverlap="1" wp14:anchorId="125E9DA6" wp14:editId="6CF10108">
                <wp:simplePos x="0" y="0"/>
                <wp:positionH relativeFrom="column">
                  <wp:posOffset>4208145</wp:posOffset>
                </wp:positionH>
                <wp:positionV relativeFrom="paragraph">
                  <wp:posOffset>30480</wp:posOffset>
                </wp:positionV>
                <wp:extent cx="876300" cy="762000"/>
                <wp:effectExtent l="0" t="0" r="19050" b="19050"/>
                <wp:wrapNone/>
                <wp:docPr id="2063" name="2063 Elipse"/>
                <wp:cNvGraphicFramePr/>
                <a:graphic xmlns:a="http://schemas.openxmlformats.org/drawingml/2006/main">
                  <a:graphicData uri="http://schemas.microsoft.com/office/word/2010/wordprocessingShape">
                    <wps:wsp>
                      <wps:cNvSpPr/>
                      <wps:spPr>
                        <a:xfrm>
                          <a:off x="0" y="0"/>
                          <a:ext cx="876300" cy="762000"/>
                        </a:xfrm>
                        <a:prstGeom prst="ellips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63 Elipse" o:spid="_x0000_s1026" style="position:absolute;margin-left:331.35pt;margin-top:2.4pt;width:69pt;height:60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" fillcolor="#0f4761 [2404]" strokecolor="#0f4761 [2404]" strokeweight="1pt">
                <v:stroke joinstyle="miter"/>
              </v:oval>
            </w:pict>
          </mc:Fallback>
        </mc:AlternateContent>
      </w:r>
      <w:r>
        <w:rPr>
          <w:noProof/>
          <w:lang w:eastAsia="es-DO"/>
        </w:rPr>
        <mc:AlternateContent>
          <mc:Choice Requires="wps">
            <w:drawing>
              <wp:anchor distT="0" distB="0" distL="114300" distR="114300" simplePos="0" relativeHeight="251726336" behindDoc="0" locked="0" layoutInCell="1" allowOverlap="1" wp14:anchorId="304EE3A0" wp14:editId="308B1484">
                <wp:simplePos x="0" y="0"/>
                <wp:positionH relativeFrom="column">
                  <wp:posOffset>4208145</wp:posOffset>
                </wp:positionH>
                <wp:positionV relativeFrom="paragraph">
                  <wp:posOffset>144780</wp:posOffset>
                </wp:positionV>
                <wp:extent cx="922020" cy="830580"/>
                <wp:effectExtent l="0" t="0" r="0" b="0"/>
                <wp:wrapNone/>
                <wp:docPr id="20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30580"/>
                        </a:xfrm>
                        <a:prstGeom prst="rect">
                          <a:avLst/>
                        </a:prstGeom>
                        <a:noFill/>
                        <a:ln w="9525">
                          <a:noFill/>
                          <a:miter lim="800000"/>
                          <a:headEnd/>
                          <a:tailEnd/>
                        </a:ln>
                      </wps:spPr>
                      <wps:txbx>
                        <w:txbxContent>
                          <w:p w14:paraId="5A7BB0B1" w14:textId="7D017C9C" w:rsidR="00C27A4D" w:rsidRPr="00854A9C" w:rsidRDefault="00C27A4D" w:rsidP="00854A9C">
                            <w:pPr>
                              <w:jc w:val="center"/>
                              <w:rPr>
                                <w:color w:val="FFFFFF" w:themeColor="background1"/>
                                <w:sz w:val="52"/>
                                <w:szCs w:val="52"/>
                              </w:rPr>
                            </w:pPr>
                            <w:r>
                              <w:rPr>
                                <w:color w:val="FFFFFF" w:themeColor="background1"/>
                                <w:sz w:val="52"/>
                                <w:szCs w:val="52"/>
                              </w:rPr>
                              <w:t>89</w:t>
                            </w:r>
                            <w:r w:rsidRPr="00854A9C">
                              <w:rPr>
                                <w:color w:val="FFFFFF" w:themeColor="background1"/>
                                <w:sz w:val="52"/>
                                <w:szCs w:val="52"/>
                              </w:rPr>
                              <w:t>%</w:t>
                            </w:r>
                          </w:p>
                          <w:p w14:paraId="52B04F73" w14:textId="121DCBE7" w:rsidR="00C27A4D" w:rsidRPr="00854A9C" w:rsidRDefault="00C27A4D" w:rsidP="00854A9C">
                            <w:pPr>
                              <w:jc w:val="center"/>
                              <w:rPr>
                                <w:color w:val="FFFFFF" w:themeColor="background1"/>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31.35pt;margin-top:11.4pt;width:72.6pt;height:65.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" filled="f" stroked="f">
                <v:textbox>
                  <w:txbxContent>
                    <w:p w14:paraId="5A7BB0B1" w14:textId="7D017C9C" w:rsidR="00C27A4D" w:rsidRPr="00854A9C" w:rsidRDefault="00C27A4D" w:rsidP="00854A9C">
                      <w:pPr>
                        <w:jc w:val="center"/>
                        <w:rPr>
                          <w:color w:val="FFFFFF" w:themeColor="background1"/>
                          <w:sz w:val="52"/>
                          <w:szCs w:val="52"/>
                        </w:rPr>
                      </w:pPr>
                      <w:r>
                        <w:rPr>
                          <w:color w:val="FFFFFF" w:themeColor="background1"/>
                          <w:sz w:val="52"/>
                          <w:szCs w:val="52"/>
                        </w:rPr>
                        <w:t>89</w:t>
                      </w:r>
                      <w:r w:rsidRPr="00854A9C">
                        <w:rPr>
                          <w:color w:val="FFFFFF" w:themeColor="background1"/>
                          <w:sz w:val="52"/>
                          <w:szCs w:val="52"/>
                        </w:rPr>
                        <w:t>%</w:t>
                      </w:r>
                    </w:p>
                    <w:p w14:paraId="52B04F73" w14:textId="121DCBE7" w:rsidR="00C27A4D" w:rsidRPr="00854A9C" w:rsidRDefault="00C27A4D" w:rsidP="00854A9C">
                      <w:pPr>
                        <w:jc w:val="center"/>
                        <w:rPr>
                          <w:color w:val="FFFFFF" w:themeColor="background1"/>
                          <w:sz w:val="52"/>
                          <w:szCs w:val="52"/>
                        </w:rPr>
                      </w:pPr>
                    </w:p>
                  </w:txbxContent>
                </v:textbox>
              </v:shape>
            </w:pict>
          </mc:Fallback>
        </mc:AlternateContent>
      </w:r>
    </w:p>
    <w:p w14:paraId="64E5E73C" w14:textId="3DE99880" w:rsidR="00764BA7" w:rsidRDefault="00764BA7"/>
    <w:p w14:paraId="62E4D6A4" w14:textId="4B6B42DD" w:rsidR="00764BA7" w:rsidRDefault="00854A9C">
      <w:r>
        <w:rPr>
          <w:noProof/>
          <w:lang w:eastAsia="es-DO"/>
        </w:rPr>
        <mc:AlternateContent>
          <mc:Choice Requires="wps">
            <w:drawing>
              <wp:anchor distT="0" distB="0" distL="114300" distR="114300" simplePos="0" relativeHeight="251727360" behindDoc="0" locked="0" layoutInCell="1" allowOverlap="1" wp14:anchorId="11BF3862" wp14:editId="5840219A">
                <wp:simplePos x="0" y="0"/>
                <wp:positionH relativeFrom="column">
                  <wp:posOffset>3956685</wp:posOffset>
                </wp:positionH>
                <wp:positionV relativeFrom="paragraph">
                  <wp:posOffset>190500</wp:posOffset>
                </wp:positionV>
                <wp:extent cx="1379220" cy="411480"/>
                <wp:effectExtent l="0" t="0" r="0" b="7620"/>
                <wp:wrapNone/>
                <wp:docPr id="2066" name="2066 Cuadro de texto"/>
                <wp:cNvGraphicFramePr/>
                <a:graphic xmlns:a="http://schemas.openxmlformats.org/drawingml/2006/main">
                  <a:graphicData uri="http://schemas.microsoft.com/office/word/2010/wordprocessingShape">
                    <wps:wsp>
                      <wps:cNvSpPr txBox="1"/>
                      <wps:spPr>
                        <a:xfrm>
                          <a:off x="0" y="0"/>
                          <a:ext cx="1379220" cy="411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4CD18" w14:textId="411084EB" w:rsidR="00C27A4D" w:rsidRPr="00854A9C" w:rsidRDefault="00C27A4D" w:rsidP="00854A9C">
                            <w:pPr>
                              <w:jc w:val="center"/>
                              <w:rPr>
                                <w:rFonts w:ascii="Calibri" w:hAnsi="Calibri" w:cs="Calibri"/>
                                <w:b/>
                                <w:color w:val="0F4761" w:themeColor="accent1" w:themeShade="BF"/>
                                <w:sz w:val="18"/>
                                <w:szCs w:val="18"/>
                              </w:rPr>
                            </w:pPr>
                            <w:r w:rsidRPr="00854A9C">
                              <w:rPr>
                                <w:rFonts w:ascii="Calibri" w:hAnsi="Calibri" w:cs="Calibri"/>
                                <w:b/>
                                <w:color w:val="0F4761" w:themeColor="accent1" w:themeShade="BF"/>
                                <w:sz w:val="18"/>
                                <w:szCs w:val="18"/>
                              </w:rPr>
                              <w:t xml:space="preserve">Promedio de </w:t>
                            </w:r>
                            <w:r>
                              <w:rPr>
                                <w:rFonts w:ascii="Calibri" w:hAnsi="Calibri" w:cs="Calibri"/>
                                <w:b/>
                                <w:color w:val="0F4761" w:themeColor="accent1" w:themeShade="BF"/>
                                <w:sz w:val="18"/>
                                <w:szCs w:val="18"/>
                              </w:rPr>
                              <w:t>C</w:t>
                            </w:r>
                            <w:r w:rsidRPr="00854A9C">
                              <w:rPr>
                                <w:rFonts w:ascii="Calibri" w:hAnsi="Calibri" w:cs="Calibri"/>
                                <w:b/>
                                <w:color w:val="0F4761" w:themeColor="accent1" w:themeShade="BF"/>
                                <w:sz w:val="18"/>
                                <w:szCs w:val="18"/>
                              </w:rPr>
                              <w:t xml:space="preserve">umplimiento </w:t>
                            </w:r>
                            <w:r>
                              <w:rPr>
                                <w:rFonts w:ascii="Calibri" w:hAnsi="Calibri" w:cs="Calibri"/>
                                <w:b/>
                                <w:color w:val="0F4761" w:themeColor="accent1" w:themeShade="BF"/>
                                <w:sz w:val="18"/>
                                <w:szCs w:val="18"/>
                              </w:rPr>
                              <w:t xml:space="preserve">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66 Cuadro de texto" o:spid="_x0000_s1036" type="#_x0000_t202" style="position:absolute;margin-left:311.55pt;margin-top:15pt;width:108.6pt;height:32.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" fillcolor="white [3201]" stroked="f" strokeweight=".5pt">
                <v:textbox>
                  <w:txbxContent>
                    <w:p w14:paraId="2BB4CD18" w14:textId="411084EB" w:rsidR="00C27A4D" w:rsidRPr="00854A9C" w:rsidRDefault="00C27A4D" w:rsidP="00854A9C">
                      <w:pPr>
                        <w:jc w:val="center"/>
                        <w:rPr>
                          <w:rFonts w:ascii="Calibri" w:hAnsi="Calibri" w:cs="Calibri"/>
                          <w:b/>
                          <w:color w:val="0F4761" w:themeColor="accent1" w:themeShade="BF"/>
                          <w:sz w:val="18"/>
                          <w:szCs w:val="18"/>
                        </w:rPr>
                      </w:pPr>
                      <w:r w:rsidRPr="00854A9C">
                        <w:rPr>
                          <w:rFonts w:ascii="Calibri" w:hAnsi="Calibri" w:cs="Calibri"/>
                          <w:b/>
                          <w:color w:val="0F4761" w:themeColor="accent1" w:themeShade="BF"/>
                          <w:sz w:val="18"/>
                          <w:szCs w:val="18"/>
                        </w:rPr>
                        <w:t xml:space="preserve">Promedio de </w:t>
                      </w:r>
                      <w:r>
                        <w:rPr>
                          <w:rFonts w:ascii="Calibri" w:hAnsi="Calibri" w:cs="Calibri"/>
                          <w:b/>
                          <w:color w:val="0F4761" w:themeColor="accent1" w:themeShade="BF"/>
                          <w:sz w:val="18"/>
                          <w:szCs w:val="18"/>
                        </w:rPr>
                        <w:t>C</w:t>
                      </w:r>
                      <w:r w:rsidRPr="00854A9C">
                        <w:rPr>
                          <w:rFonts w:ascii="Calibri" w:hAnsi="Calibri" w:cs="Calibri"/>
                          <w:b/>
                          <w:color w:val="0F4761" w:themeColor="accent1" w:themeShade="BF"/>
                          <w:sz w:val="18"/>
                          <w:szCs w:val="18"/>
                        </w:rPr>
                        <w:t xml:space="preserve">umplimiento </w:t>
                      </w:r>
                      <w:r>
                        <w:rPr>
                          <w:rFonts w:ascii="Calibri" w:hAnsi="Calibri" w:cs="Calibri"/>
                          <w:b/>
                          <w:color w:val="0F4761" w:themeColor="accent1" w:themeShade="BF"/>
                          <w:sz w:val="18"/>
                          <w:szCs w:val="18"/>
                        </w:rPr>
                        <w:t xml:space="preserve"> General</w:t>
                      </w:r>
                    </w:p>
                  </w:txbxContent>
                </v:textbox>
              </v:shape>
            </w:pict>
          </mc:Fallback>
        </mc:AlternateContent>
      </w:r>
      <w:r w:rsidR="000A59A2">
        <w:rPr>
          <w:noProof/>
          <w:lang w:eastAsia="es-DO"/>
        </w:rPr>
        <mc:AlternateContent>
          <mc:Choice Requires="wps">
            <w:drawing>
              <wp:anchor distT="0" distB="0" distL="114300" distR="114300" simplePos="0" relativeHeight="251722240" behindDoc="0" locked="0" layoutInCell="1" allowOverlap="1" wp14:anchorId="0460AF10" wp14:editId="5F56C894">
                <wp:simplePos x="0" y="0"/>
                <wp:positionH relativeFrom="column">
                  <wp:posOffset>200025</wp:posOffset>
                </wp:positionH>
                <wp:positionV relativeFrom="paragraph">
                  <wp:posOffset>182880</wp:posOffset>
                </wp:positionV>
                <wp:extent cx="1600200" cy="7620"/>
                <wp:effectExtent l="0" t="0" r="19050" b="30480"/>
                <wp:wrapNone/>
                <wp:docPr id="2056" name="2056 Conector recto"/>
                <wp:cNvGraphicFramePr/>
                <a:graphic xmlns:a="http://schemas.openxmlformats.org/drawingml/2006/main">
                  <a:graphicData uri="http://schemas.microsoft.com/office/word/2010/wordprocessingShape">
                    <wps:wsp>
                      <wps:cNvCnPr/>
                      <wps:spPr>
                        <a:xfrm flipV="1">
                          <a:off x="0" y="0"/>
                          <a:ext cx="1600200" cy="762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2056 Conector recto" o:spid="_x0000_s1026" style="position:absolute;flip:y;z-index:251722240;visibility:visible;mso-wrap-style:square;mso-wrap-distance-left:9pt;mso-wrap-distance-top:0;mso-wrap-distance-right:9pt;mso-wrap-distance-bottom:0;mso-position-horizontal:absolute;mso-position-horizontal-relative:text;mso-position-vertical:absolute;mso-position-vertical-relative:text" from="15.75pt,14.4pt" to="1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" strokecolor="#c00000" strokeweight="1.5pt">
                <v:stroke joinstyle="miter"/>
              </v:line>
            </w:pict>
          </mc:Fallback>
        </mc:AlternateContent>
      </w:r>
    </w:p>
    <w:p w14:paraId="000B365C" w14:textId="77777777" w:rsidR="00764BA7" w:rsidRDefault="00764BA7"/>
    <w:p w14:paraId="493126A9" w14:textId="77777777" w:rsidR="00764BA7" w:rsidRDefault="00764BA7"/>
    <w:p w14:paraId="7DA506EC" w14:textId="77777777" w:rsidR="00764BA7" w:rsidRDefault="00764BA7"/>
    <w:p w14:paraId="3F0777EE" w14:textId="77777777" w:rsidR="00764BA7" w:rsidRDefault="00764BA7"/>
    <w:p w14:paraId="1C90CA64" w14:textId="77777777" w:rsidR="00764BA7" w:rsidRDefault="00764BA7"/>
    <w:p w14:paraId="79B12B80" w14:textId="77777777" w:rsidR="00764BA7" w:rsidRDefault="00764BA7"/>
    <w:p w14:paraId="1CDED127" w14:textId="31A17FEB" w:rsidR="00764BA7" w:rsidRDefault="00EE0C6C">
      <w:r>
        <w:rPr>
          <w:noProof/>
          <w:lang w:eastAsia="es-DO"/>
        </w:rPr>
        <mc:AlternateContent>
          <mc:Choice Requires="wps">
            <w:drawing>
              <wp:anchor distT="0" distB="0" distL="114300" distR="114300" simplePos="0" relativeHeight="251774464" behindDoc="0" locked="0" layoutInCell="1" allowOverlap="1" wp14:anchorId="1BB51917" wp14:editId="19051B29">
                <wp:simplePos x="0" y="0"/>
                <wp:positionH relativeFrom="column">
                  <wp:posOffset>237677</wp:posOffset>
                </wp:positionH>
                <wp:positionV relativeFrom="paragraph">
                  <wp:posOffset>217058</wp:posOffset>
                </wp:positionV>
                <wp:extent cx="268941" cy="143435"/>
                <wp:effectExtent l="0" t="0" r="17145" b="28575"/>
                <wp:wrapNone/>
                <wp:docPr id="1052588612" name="1052588612 Rectángulo"/>
                <wp:cNvGraphicFramePr/>
                <a:graphic xmlns:a="http://schemas.openxmlformats.org/drawingml/2006/main">
                  <a:graphicData uri="http://schemas.microsoft.com/office/word/2010/wordprocessingShape">
                    <wps:wsp>
                      <wps:cNvSpPr/>
                      <wps:spPr>
                        <a:xfrm>
                          <a:off x="0" y="0"/>
                          <a:ext cx="268941" cy="1434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052588612 Rectángulo" o:spid="_x0000_s1026" style="position:absolute;margin-left:18.7pt;margin-top:17.1pt;width:21.2pt;height:11.3pt;z-index:25177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" fillcolor="white [3212]" strokecolor="white [3212]" strokeweight="1pt"/>
            </w:pict>
          </mc:Fallback>
        </mc:AlternateContent>
      </w:r>
    </w:p>
    <w:p w14:paraId="2B0A7E31" w14:textId="77777777" w:rsidR="00764BA7" w:rsidRDefault="00764BA7"/>
    <w:p w14:paraId="4C97DA0B" w14:textId="294E9B23" w:rsidR="00764BA7" w:rsidRDefault="00764BA7"/>
    <w:p w14:paraId="7894B355" w14:textId="7864F359" w:rsidR="00764BA7" w:rsidRDefault="00764BA7"/>
    <w:p w14:paraId="7BB0ADD3" w14:textId="77777777" w:rsidR="00764BA7" w:rsidRDefault="00764BA7"/>
    <w:p w14:paraId="440971B6" w14:textId="47A252F3" w:rsidR="00764BA7" w:rsidRDefault="009B1821">
      <w:r>
        <w:rPr>
          <w:noProof/>
          <w:lang w:eastAsia="es-DO"/>
        </w:rPr>
        <mc:AlternateContent>
          <mc:Choice Requires="wps">
            <w:drawing>
              <wp:anchor distT="0" distB="0" distL="114300" distR="114300" simplePos="0" relativeHeight="251723264" behindDoc="0" locked="0" layoutInCell="1" allowOverlap="1" wp14:anchorId="006A9E41" wp14:editId="395507D3">
                <wp:simplePos x="0" y="0"/>
                <wp:positionH relativeFrom="column">
                  <wp:posOffset>139065</wp:posOffset>
                </wp:positionH>
                <wp:positionV relativeFrom="paragraph">
                  <wp:posOffset>87630</wp:posOffset>
                </wp:positionV>
                <wp:extent cx="1790700" cy="0"/>
                <wp:effectExtent l="0" t="0" r="19050" b="19050"/>
                <wp:wrapNone/>
                <wp:docPr id="2061" name="2061 Conector recto"/>
                <wp:cNvGraphicFramePr/>
                <a:graphic xmlns:a="http://schemas.openxmlformats.org/drawingml/2006/main">
                  <a:graphicData uri="http://schemas.microsoft.com/office/word/2010/wordprocessingShape">
                    <wps:wsp>
                      <wps:cNvCnPr/>
                      <wps:spPr>
                        <a:xfrm>
                          <a:off x="0" y="0"/>
                          <a:ext cx="1790700" cy="0"/>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2061 Conector recto" o:spid="_x0000_s1026" style="position:absolute;z-index:251723264;visibility:visible;mso-wrap-style:square;mso-wrap-distance-left:9pt;mso-wrap-distance-top:0;mso-wrap-distance-right:9pt;mso-wrap-distance-bottom:0;mso-position-horizontal:absolute;mso-position-horizontal-relative:text;mso-position-vertical:absolute;mso-position-vertical-relative:text" from="10.95pt,6.9pt" to="15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" strokecolor="#c00000" strokeweight="1.5pt">
                <v:stroke joinstyle="miter"/>
              </v:line>
            </w:pict>
          </mc:Fallback>
        </mc:AlternateContent>
      </w:r>
    </w:p>
    <w:p w14:paraId="395C28E9" w14:textId="77777777" w:rsidR="00764BA7" w:rsidRDefault="00764BA7"/>
    <w:p w14:paraId="1F9A4BA9" w14:textId="77777777" w:rsidR="00764BA7" w:rsidRDefault="00764BA7"/>
    <w:p w14:paraId="7D556423" w14:textId="77777777" w:rsidR="00764BA7" w:rsidRDefault="00764BA7"/>
    <w:p w14:paraId="4FEF996F" w14:textId="77777777" w:rsidR="00764BA7" w:rsidRDefault="00764BA7"/>
    <w:p w14:paraId="35DE27CB" w14:textId="77777777" w:rsidR="00764BA7" w:rsidRDefault="00764BA7"/>
    <w:p w14:paraId="26A962E0" w14:textId="77777777" w:rsidR="00764BA7" w:rsidRDefault="00764BA7"/>
    <w:p w14:paraId="4B42F3D5" w14:textId="77777777" w:rsidR="00764BA7" w:rsidRDefault="00764BA7"/>
    <w:p w14:paraId="6290FEA7" w14:textId="583A1A1A" w:rsidR="00764BA7" w:rsidRDefault="002D62CF">
      <w:r>
        <w:rPr>
          <w:noProof/>
          <w:lang w:eastAsia="es-DO"/>
        </w:rPr>
        <w:lastRenderedPageBreak/>
        <mc:AlternateContent>
          <mc:Choice Requires="wps">
            <w:drawing>
              <wp:anchor distT="0" distB="0" distL="114300" distR="114300" simplePos="0" relativeHeight="251729408" behindDoc="0" locked="0" layoutInCell="1" allowOverlap="1" wp14:anchorId="5238E000" wp14:editId="48083841">
                <wp:simplePos x="0" y="0"/>
                <wp:positionH relativeFrom="column">
                  <wp:posOffset>-1905</wp:posOffset>
                </wp:positionH>
                <wp:positionV relativeFrom="paragraph">
                  <wp:posOffset>-170996</wp:posOffset>
                </wp:positionV>
                <wp:extent cx="5821680" cy="9927590"/>
                <wp:effectExtent l="0" t="0" r="0" b="0"/>
                <wp:wrapNone/>
                <wp:docPr id="2067" name="Cuadro de texto 5"/>
                <wp:cNvGraphicFramePr/>
                <a:graphic xmlns:a="http://schemas.openxmlformats.org/drawingml/2006/main">
                  <a:graphicData uri="http://schemas.microsoft.com/office/word/2010/wordprocessingShape">
                    <wps:wsp>
                      <wps:cNvSpPr txBox="1"/>
                      <wps:spPr>
                        <a:xfrm>
                          <a:off x="0" y="0"/>
                          <a:ext cx="5821680" cy="9927590"/>
                        </a:xfrm>
                        <a:prstGeom prst="rect">
                          <a:avLst/>
                        </a:prstGeom>
                        <a:noFill/>
                        <a:ln w="6350">
                          <a:noFill/>
                        </a:ln>
                      </wps:spPr>
                      <wps:txbx>
                        <w:txbxContent>
                          <w:p w14:paraId="25E39C7E" w14:textId="77777777" w:rsidR="00C27A4D" w:rsidRDefault="00C27A4D" w:rsidP="00BB403E">
                            <w:pPr>
                              <w:spacing w:after="0" w:line="276" w:lineRule="auto"/>
                              <w:rPr>
                                <w:rFonts w:ascii="Calibri" w:hAnsi="Calibri" w:cs="Calibri"/>
                                <w:color w:val="0F4761" w:themeColor="accent1" w:themeShade="BF"/>
                                <w:sz w:val="22"/>
                                <w:szCs w:val="22"/>
                              </w:rPr>
                            </w:pPr>
                          </w:p>
                          <w:p w14:paraId="27F765BE" w14:textId="6B49BA5D" w:rsidR="00C27A4D" w:rsidRDefault="00C27A4D" w:rsidP="002D62CF">
                            <w:pPr>
                              <w:pStyle w:val="TableParagraph"/>
                              <w:spacing w:line="276" w:lineRule="auto"/>
                              <w:jc w:val="center"/>
                              <w:rPr>
                                <w:rFonts w:ascii="Calibri" w:hAnsi="Calibri" w:cs="Calibri"/>
                                <w:b/>
                                <w:color w:val="0F4761" w:themeColor="accent1" w:themeShade="BF"/>
                              </w:rPr>
                            </w:pPr>
                            <w:r w:rsidRPr="00BB403E">
                              <w:rPr>
                                <w:rFonts w:ascii="Calibri" w:hAnsi="Calibri" w:cs="Calibri"/>
                                <w:b/>
                                <w:color w:val="0F4761" w:themeColor="accent1" w:themeShade="BF"/>
                              </w:rPr>
                              <w:t>Resultados por Productos:</w:t>
                            </w:r>
                          </w:p>
                          <w:p w14:paraId="0BEB4718" w14:textId="77777777" w:rsidR="00C27A4D" w:rsidRDefault="00C27A4D" w:rsidP="00BB403E">
                            <w:pPr>
                              <w:pStyle w:val="TableParagraph"/>
                              <w:spacing w:line="276" w:lineRule="auto"/>
                              <w:jc w:val="center"/>
                              <w:rPr>
                                <w:rFonts w:ascii="Calibri" w:hAnsi="Calibri" w:cs="Calibri"/>
                                <w:b/>
                                <w:color w:val="0F4761" w:themeColor="accent1" w:themeShade="BF"/>
                              </w:rPr>
                            </w:pPr>
                          </w:p>
                          <w:p w14:paraId="5C131D0A" w14:textId="783DFD2D" w:rsidR="00C27A4D" w:rsidRPr="00BB403E" w:rsidRDefault="00C27A4D" w:rsidP="00BB403E">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253588FF" wp14:editId="6CD4A52B">
                                  <wp:extent cx="807720" cy="601980"/>
                                  <wp:effectExtent l="0" t="0" r="0"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906E6F0" w14:textId="77777777" w:rsidR="00C27A4D" w:rsidRDefault="00C27A4D" w:rsidP="00BB403E">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651"/>
                              <w:gridCol w:w="1607"/>
                              <w:gridCol w:w="1267"/>
                            </w:tblGrid>
                            <w:tr w:rsidR="00C27A4D" w:rsidRPr="00CA3F74" w14:paraId="4EE2B892" w14:textId="77777777" w:rsidTr="00083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01D053C5" w14:textId="76768A9E"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302A63F1" w14:textId="3CB0D020"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6548D0F2" w14:textId="662D37B6"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651" w:type="dxa"/>
                                </w:tcPr>
                                <w:p w14:paraId="3584ADD4" w14:textId="6FBF2405"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607" w:type="dxa"/>
                                </w:tcPr>
                                <w:p w14:paraId="3E0D76A8" w14:textId="12D5CB08"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267" w:type="dxa"/>
                                </w:tcPr>
                                <w:p w14:paraId="258DE04D" w14:textId="2EDAA515"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000A5980" w14:textId="77777777" w:rsidTr="00083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59CD519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4C12192"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031AB96"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C90999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12623378"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C5D39BD"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F7CFBD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8D78FA5"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4937EA8C" w14:textId="77777777" w:rsidR="00C27A4D" w:rsidRDefault="00C27A4D" w:rsidP="0054071E">
                                  <w:pPr>
                                    <w:pStyle w:val="TableParagraph"/>
                                    <w:spacing w:line="276" w:lineRule="auto"/>
                                    <w:rPr>
                                      <w:rFonts w:ascii="Calibri" w:hAnsi="Calibri" w:cs="Calibri"/>
                                      <w:color w:val="0F4761" w:themeColor="accent1" w:themeShade="BF"/>
                                      <w:sz w:val="18"/>
                                      <w:szCs w:val="18"/>
                                    </w:rPr>
                                  </w:pPr>
                                </w:p>
                                <w:p w14:paraId="012DE9F6"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9752CED"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F496087"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D091DF1"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00047F9F" w14:textId="77777777" w:rsidR="00C27A4D" w:rsidRDefault="00C27A4D" w:rsidP="0054071E">
                                  <w:pPr>
                                    <w:pStyle w:val="TableParagraph"/>
                                    <w:spacing w:line="276" w:lineRule="auto"/>
                                    <w:rPr>
                                      <w:rFonts w:ascii="Calibri" w:hAnsi="Calibri" w:cs="Calibri"/>
                                      <w:color w:val="0F4761" w:themeColor="accent1" w:themeShade="BF"/>
                                      <w:sz w:val="18"/>
                                      <w:szCs w:val="18"/>
                                    </w:rPr>
                                  </w:pPr>
                                </w:p>
                                <w:p w14:paraId="47A0B254"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942F157" w14:textId="41D15FB6"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Mejoras por bloques del sistema de aviación (</w:t>
                                  </w:r>
                                  <w:proofErr w:type="spellStart"/>
                                  <w:r w:rsidRPr="00594131">
                                    <w:rPr>
                                      <w:rFonts w:ascii="Calibri" w:hAnsi="Calibri" w:cs="Calibri"/>
                                      <w:color w:val="0F4761" w:themeColor="accent1" w:themeShade="BF"/>
                                      <w:sz w:val="18"/>
                                      <w:szCs w:val="18"/>
                                    </w:rPr>
                                    <w:t>ASBUs</w:t>
                                  </w:r>
                                  <w:proofErr w:type="spellEnd"/>
                                  <w:r w:rsidRPr="00594131">
                                    <w:rPr>
                                      <w:rFonts w:ascii="Calibri" w:hAnsi="Calibri" w:cs="Calibri"/>
                                      <w:color w:val="0F4761" w:themeColor="accent1" w:themeShade="BF"/>
                                      <w:sz w:val="18"/>
                                      <w:szCs w:val="18"/>
                                    </w:rPr>
                                    <w:t xml:space="preserve"> por sus siglas en inglés)</w:t>
                                  </w:r>
                                </w:p>
                              </w:tc>
                              <w:tc>
                                <w:tcPr>
                                  <w:tcW w:w="1405" w:type="dxa"/>
                                  <w:vMerge w:val="restart"/>
                                </w:tcPr>
                                <w:p w14:paraId="7AE629D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AE0F9D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3DCD4C4"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DB373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9E16AC1"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7C95609"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1F69500"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BBEF2E5"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779297C"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E396247"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A7BE44E"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F26C1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13C711" w14:textId="77777777" w:rsidR="00C27A4D" w:rsidRDefault="00C27A4D" w:rsidP="0054071E">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DC8CD43"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831771C" w14:textId="400301F2" w:rsidR="00C27A4D" w:rsidRPr="00CA3F74" w:rsidRDefault="00C27A4D" w:rsidP="0054071E">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Aumentadas las capacidades de navegación aérea en la República Dominicana</w:t>
                                  </w:r>
                                </w:p>
                              </w:tc>
                              <w:tc>
                                <w:tcPr>
                                  <w:tcW w:w="1428" w:type="dxa"/>
                                </w:tcPr>
                                <w:p w14:paraId="1EC56DC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711ED2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5C29914"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774D7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CE28BDE"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A1C96BE"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5CFE1B9"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31342D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F8C4C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6A2758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84083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3C4B6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264A78"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503CE7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E13674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6E8275"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8FB704"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CB36B94" w14:textId="6FA6AEE1" w:rsidR="00C27A4D" w:rsidRDefault="00C27A4D" w:rsidP="0054071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Gestión del Tránsito Aéreo</w:t>
                                  </w:r>
                                </w:p>
                              </w:tc>
                              <w:tc>
                                <w:tcPr>
                                  <w:tcW w:w="1651" w:type="dxa"/>
                                </w:tcPr>
                                <w:p w14:paraId="2A32D0BA" w14:textId="45C266F6"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2D62CF">
                                    <w:rPr>
                                      <w:rFonts w:ascii="Calibri" w:hAnsi="Calibri" w:cs="Calibri"/>
                                      <w:color w:val="0F4761" w:themeColor="accent1" w:themeShade="BF"/>
                                      <w:sz w:val="18"/>
                                      <w:szCs w:val="18"/>
                                    </w:rPr>
                                    <w:t>Elaborar informe Comparativo del volumen de tránsito aéreo actual con la Capacidad ATC Declarada de a) Sector Norte</w:t>
                                  </w:r>
                                  <w:r>
                                    <w:rPr>
                                      <w:rFonts w:ascii="Calibri" w:hAnsi="Calibri" w:cs="Calibri"/>
                                      <w:color w:val="0F4761" w:themeColor="accent1" w:themeShade="BF"/>
                                      <w:sz w:val="18"/>
                                      <w:szCs w:val="18"/>
                                    </w:rPr>
                                    <w:t xml:space="preserve"> Y </w:t>
                                  </w:r>
                                  <w:r w:rsidRPr="00594131">
                                    <w:rPr>
                                      <w:rFonts w:ascii="Calibri" w:hAnsi="Calibri" w:cs="Calibri"/>
                                      <w:color w:val="0F4761" w:themeColor="accent1" w:themeShade="BF"/>
                                      <w:sz w:val="18"/>
                                      <w:szCs w:val="18"/>
                                    </w:rPr>
                                    <w:t>un informe comparativo del volumen de tránsito aéreo con: a) la Capacidad de Pista del Aeropuerto Internacional De Las Américas y b) con la Capacidad de Pista del Aeropue</w:t>
                                  </w:r>
                                  <w:r>
                                    <w:rPr>
                                      <w:rFonts w:ascii="Calibri" w:hAnsi="Calibri" w:cs="Calibri"/>
                                      <w:color w:val="0F4761" w:themeColor="accent1" w:themeShade="BF"/>
                                      <w:sz w:val="18"/>
                                      <w:szCs w:val="18"/>
                                    </w:rPr>
                                    <w:t xml:space="preserve">rto Internacional de Punta Cana para aumentar la capacidad </w:t>
                                  </w:r>
                                  <w:r w:rsidRPr="00594131">
                                    <w:rPr>
                                      <w:rFonts w:ascii="Calibri" w:hAnsi="Calibri" w:cs="Calibri"/>
                                      <w:color w:val="0F4761" w:themeColor="accent1" w:themeShade="BF"/>
                                      <w:sz w:val="18"/>
                                      <w:szCs w:val="18"/>
                                    </w:rPr>
                                    <w:t>del espacio aéreo</w:t>
                                  </w:r>
                                  <w:r>
                                    <w:rPr>
                                      <w:rFonts w:ascii="Calibri" w:hAnsi="Calibri" w:cs="Calibri"/>
                                      <w:color w:val="0F4761" w:themeColor="accent1" w:themeShade="BF"/>
                                      <w:sz w:val="18"/>
                                      <w:szCs w:val="18"/>
                                    </w:rPr>
                                    <w:t xml:space="preserve"> en </w:t>
                                  </w:r>
                                  <w:r w:rsidRPr="00594131">
                                    <w:rPr>
                                      <w:rFonts w:ascii="Calibri" w:hAnsi="Calibri" w:cs="Calibri"/>
                                      <w:color w:val="0F4761" w:themeColor="accent1" w:themeShade="BF"/>
                                      <w:sz w:val="18"/>
                                      <w:szCs w:val="18"/>
                                    </w:rPr>
                                    <w:t>63 aeronaves p/h en el Sector Norte</w:t>
                                  </w:r>
                                </w:p>
                              </w:tc>
                              <w:tc>
                                <w:tcPr>
                                  <w:tcW w:w="1607" w:type="dxa"/>
                                </w:tcPr>
                                <w:p w14:paraId="370DE7C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B8244E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F99B91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75F890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718457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92E502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C5EB8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3E910D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F3761B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AAD9B53"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12CAF2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A48F3A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BB8A1F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A7E3FBE" w14:textId="18C79182" w:rsidR="00C27A4D" w:rsidRPr="003D0C46" w:rsidRDefault="00C27A4D" w:rsidP="0054071E">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267" w:type="dxa"/>
                                </w:tcPr>
                                <w:p w14:paraId="3B04E08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526E3D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FFF43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949C46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E00105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37E9AB1"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B0132AB"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801B712"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4D8E51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FD8612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B13831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699ABA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05A0CE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604380" w14:textId="51AD9A4B"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DINA</w:t>
                                  </w:r>
                                </w:p>
                              </w:tc>
                            </w:tr>
                            <w:tr w:rsidR="00C27A4D" w:rsidRPr="00CA3F74" w14:paraId="6CCE98C3" w14:textId="77777777" w:rsidTr="00083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14730CBD" w14:textId="6765D8B0"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BC5879"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009ADB13" w14:textId="0A428EDB"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2D62CF">
                                    <w:rPr>
                                      <w:rFonts w:ascii="Calibri" w:hAnsi="Calibri" w:cs="Calibri"/>
                                      <w:color w:val="0F4761" w:themeColor="accent1" w:themeShade="BF"/>
                                      <w:sz w:val="18"/>
                                      <w:szCs w:val="18"/>
                                    </w:rPr>
                                    <w:t>Servicio de Alerta de Búsqueda y</w:t>
                                  </w:r>
                                </w:p>
                              </w:tc>
                              <w:tc>
                                <w:tcPr>
                                  <w:tcW w:w="1651" w:type="dxa"/>
                                </w:tcPr>
                                <w:p w14:paraId="4FD31575" w14:textId="0BE67415"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Avanzar en un  5%  en la formulación proyecto para </w:t>
                                  </w:r>
                                  <w:r w:rsidRPr="0008341D">
                                    <w:rPr>
                                      <w:rFonts w:ascii="Calibri" w:hAnsi="Calibri" w:cs="Calibri"/>
                                      <w:color w:val="0F4761" w:themeColor="accent1" w:themeShade="BF"/>
                                      <w:sz w:val="18"/>
                                      <w:szCs w:val="18"/>
                                    </w:rPr>
                                    <w:t xml:space="preserve"> implementar el SAR Tracking </w:t>
                                  </w:r>
                                  <w:proofErr w:type="spellStart"/>
                                  <w:r w:rsidRPr="0008341D">
                                    <w:rPr>
                                      <w:rFonts w:ascii="Calibri" w:hAnsi="Calibri" w:cs="Calibri"/>
                                      <w:color w:val="0F4761" w:themeColor="accent1" w:themeShade="BF"/>
                                      <w:sz w:val="18"/>
                                      <w:szCs w:val="18"/>
                                    </w:rPr>
                                    <w:t>System</w:t>
                                  </w:r>
                                  <w:proofErr w:type="spellEnd"/>
                                  <w:r w:rsidRPr="0008341D">
                                    <w:rPr>
                                      <w:rFonts w:ascii="Calibri" w:hAnsi="Calibri" w:cs="Calibri"/>
                                      <w:color w:val="0F4761" w:themeColor="accent1" w:themeShade="BF"/>
                                      <w:sz w:val="18"/>
                                      <w:szCs w:val="18"/>
                                    </w:rPr>
                                    <w:t xml:space="preserve"> </w:t>
                                  </w:r>
                                  <w:r>
                                    <w:rPr>
                                      <w:rFonts w:ascii="Calibri" w:hAnsi="Calibri" w:cs="Calibri"/>
                                      <w:color w:val="0F4761" w:themeColor="accent1" w:themeShade="BF"/>
                                      <w:sz w:val="18"/>
                                      <w:szCs w:val="18"/>
                                    </w:rPr>
                                    <w:t>en la t</w:t>
                                  </w:r>
                                  <w:r w:rsidRPr="0008341D">
                                    <w:rPr>
                                      <w:rFonts w:ascii="Calibri" w:hAnsi="Calibri" w:cs="Calibri"/>
                                      <w:color w:val="0F4761" w:themeColor="accent1" w:themeShade="BF"/>
                                      <w:sz w:val="18"/>
                                      <w:szCs w:val="18"/>
                                    </w:rPr>
                                    <w:t>asa de coordinación entre agencias</w:t>
                                  </w:r>
                                </w:p>
                              </w:tc>
                              <w:tc>
                                <w:tcPr>
                                  <w:tcW w:w="1607" w:type="dxa"/>
                                </w:tcPr>
                                <w:p w14:paraId="36255D2B"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27403D3"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7C3A140"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6FEB1420" w14:textId="3B25D9E8"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REPROGRAMADO</w:t>
                                  </w:r>
                                </w:p>
                              </w:tc>
                              <w:tc>
                                <w:tcPr>
                                  <w:tcW w:w="1267" w:type="dxa"/>
                                </w:tcPr>
                                <w:p w14:paraId="19AD52BC"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94BA9DA"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6BFD0D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8700723" w14:textId="230004D3"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DINA</w:t>
                                  </w:r>
                                </w:p>
                              </w:tc>
                            </w:tr>
                          </w:tbl>
                          <w:p w14:paraId="28C8FE01" w14:textId="77777777" w:rsidR="00C27A4D" w:rsidRPr="00AB5FA1" w:rsidRDefault="00C27A4D" w:rsidP="00BB403E">
                            <w:pPr>
                              <w:pStyle w:val="TableParagraph"/>
                              <w:spacing w:line="276" w:lineRule="auto"/>
                              <w:jc w:val="both"/>
                              <w:rPr>
                                <w:rFonts w:ascii="Calibri" w:hAnsi="Calibri" w:cs="Calibri"/>
                                <w:color w:val="0F4761" w:themeColor="accent1" w:themeShade="BF"/>
                                <w:lang w:val="es-DO"/>
                              </w:rPr>
                            </w:pPr>
                          </w:p>
                          <w:p w14:paraId="7E32CC95" w14:textId="77777777" w:rsidR="00C27A4D" w:rsidRPr="00854A9C" w:rsidRDefault="00C27A4D" w:rsidP="00BB403E">
                            <w:pPr>
                              <w:spacing w:line="276" w:lineRule="auto"/>
                              <w:rPr>
                                <w:rFonts w:ascii="Calibri" w:hAnsi="Calibri" w:cs="Calibri"/>
                                <w:color w:val="0F4761" w:themeColor="accent1" w:themeShade="BF"/>
                                <w:sz w:val="22"/>
                                <w:szCs w:val="22"/>
                              </w:rPr>
                            </w:pPr>
                          </w:p>
                          <w:p w14:paraId="7DDF6F5B" w14:textId="77777777" w:rsidR="00C27A4D" w:rsidRPr="00854A9C" w:rsidRDefault="00C27A4D" w:rsidP="00BB403E">
                            <w:pPr>
                              <w:spacing w:line="276" w:lineRule="auto"/>
                              <w:rPr>
                                <w:rFonts w:ascii="Calibri" w:hAnsi="Calibri" w:cs="Calibri"/>
                                <w:b/>
                                <w:bCs/>
                                <w:color w:val="0F4761" w:themeColor="accent1" w:themeShade="BF"/>
                                <w:sz w:val="22"/>
                                <w:szCs w:val="22"/>
                              </w:rPr>
                            </w:pPr>
                          </w:p>
                          <w:p w14:paraId="7FBFE03A" w14:textId="77777777" w:rsidR="00C27A4D" w:rsidRPr="00854A9C" w:rsidRDefault="00C27A4D" w:rsidP="00BB403E">
                            <w:pPr>
                              <w:spacing w:line="276" w:lineRule="auto"/>
                              <w:rPr>
                                <w:rFonts w:ascii="Calibri" w:hAnsi="Calibri" w:cs="Calibri"/>
                                <w:b/>
                                <w:bCs/>
                                <w:color w:val="0F4761" w:themeColor="accent1" w:themeShade="BF"/>
                                <w:sz w:val="22"/>
                                <w:szCs w:val="22"/>
                              </w:rPr>
                            </w:pPr>
                          </w:p>
                          <w:p w14:paraId="7F0A201B" w14:textId="77777777" w:rsidR="00C27A4D" w:rsidRPr="00854A9C" w:rsidRDefault="00C27A4D" w:rsidP="00BB403E">
                            <w:pPr>
                              <w:spacing w:line="276" w:lineRule="auto"/>
                              <w:rPr>
                                <w:rFonts w:ascii="Calibri" w:hAnsi="Calibri" w:cs="Calibri"/>
                                <w:color w:val="0F4761" w:themeColor="accent1" w:themeShade="BF"/>
                                <w:sz w:val="22"/>
                                <w:szCs w:val="22"/>
                              </w:rPr>
                            </w:pPr>
                          </w:p>
                          <w:p w14:paraId="427EA292" w14:textId="77777777" w:rsidR="00C27A4D" w:rsidRPr="00854A9C" w:rsidRDefault="00C27A4D" w:rsidP="00BB403E">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5pt;margin-top:-13.45pt;width:458.4pt;height:781.7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" filled="f" stroked="f" strokeweight=".5pt">
                <v:textbox>
                  <w:txbxContent>
                    <w:p w14:paraId="25E39C7E" w14:textId="77777777" w:rsidR="00C27A4D" w:rsidRDefault="00C27A4D" w:rsidP="00BB403E">
                      <w:pPr>
                        <w:spacing w:after="0" w:line="276" w:lineRule="auto"/>
                        <w:rPr>
                          <w:rFonts w:ascii="Calibri" w:hAnsi="Calibri" w:cs="Calibri"/>
                          <w:color w:val="0F4761" w:themeColor="accent1" w:themeShade="BF"/>
                          <w:sz w:val="22"/>
                          <w:szCs w:val="22"/>
                        </w:rPr>
                      </w:pPr>
                    </w:p>
                    <w:p w14:paraId="27F765BE" w14:textId="6B49BA5D" w:rsidR="00C27A4D" w:rsidRDefault="00C27A4D" w:rsidP="002D62CF">
                      <w:pPr>
                        <w:pStyle w:val="TableParagraph"/>
                        <w:spacing w:line="276" w:lineRule="auto"/>
                        <w:jc w:val="center"/>
                        <w:rPr>
                          <w:rFonts w:ascii="Calibri" w:hAnsi="Calibri" w:cs="Calibri"/>
                          <w:b/>
                          <w:color w:val="0F4761" w:themeColor="accent1" w:themeShade="BF"/>
                        </w:rPr>
                      </w:pPr>
                      <w:r w:rsidRPr="00BB403E">
                        <w:rPr>
                          <w:rFonts w:ascii="Calibri" w:hAnsi="Calibri" w:cs="Calibri"/>
                          <w:b/>
                          <w:color w:val="0F4761" w:themeColor="accent1" w:themeShade="BF"/>
                        </w:rPr>
                        <w:t>Resultados por Productos:</w:t>
                      </w:r>
                    </w:p>
                    <w:p w14:paraId="0BEB4718" w14:textId="77777777" w:rsidR="00C27A4D" w:rsidRDefault="00C27A4D" w:rsidP="00BB403E">
                      <w:pPr>
                        <w:pStyle w:val="TableParagraph"/>
                        <w:spacing w:line="276" w:lineRule="auto"/>
                        <w:jc w:val="center"/>
                        <w:rPr>
                          <w:rFonts w:ascii="Calibri" w:hAnsi="Calibri" w:cs="Calibri"/>
                          <w:b/>
                          <w:color w:val="0F4761" w:themeColor="accent1" w:themeShade="BF"/>
                        </w:rPr>
                      </w:pPr>
                    </w:p>
                    <w:p w14:paraId="5C131D0A" w14:textId="783DFD2D" w:rsidR="00C27A4D" w:rsidRPr="00BB403E" w:rsidRDefault="00C27A4D" w:rsidP="00BB403E">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253588FF" wp14:editId="6CD4A52B">
                            <wp:extent cx="807720" cy="601980"/>
                            <wp:effectExtent l="0" t="0" r="0"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906E6F0" w14:textId="77777777" w:rsidR="00C27A4D" w:rsidRDefault="00C27A4D" w:rsidP="00BB403E">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651"/>
                        <w:gridCol w:w="1607"/>
                        <w:gridCol w:w="1267"/>
                      </w:tblGrid>
                      <w:tr w:rsidR="00C27A4D" w:rsidRPr="00CA3F74" w14:paraId="4EE2B892" w14:textId="77777777" w:rsidTr="00083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01D053C5" w14:textId="76768A9E"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302A63F1" w14:textId="3CB0D020"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6548D0F2" w14:textId="662D37B6"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651" w:type="dxa"/>
                          </w:tcPr>
                          <w:p w14:paraId="3584ADD4" w14:textId="6FBF2405"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607" w:type="dxa"/>
                          </w:tcPr>
                          <w:p w14:paraId="3E0D76A8" w14:textId="12D5CB08"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267" w:type="dxa"/>
                          </w:tcPr>
                          <w:p w14:paraId="258DE04D" w14:textId="2EDAA515"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000A5980" w14:textId="77777777" w:rsidTr="00083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59CD519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4C12192"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031AB96"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C90999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12623378"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C5D39BD"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F7CFBDF"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8D78FA5"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4937EA8C" w14:textId="77777777" w:rsidR="00C27A4D" w:rsidRDefault="00C27A4D" w:rsidP="0054071E">
                            <w:pPr>
                              <w:pStyle w:val="TableParagraph"/>
                              <w:spacing w:line="276" w:lineRule="auto"/>
                              <w:rPr>
                                <w:rFonts w:ascii="Calibri" w:hAnsi="Calibri" w:cs="Calibri"/>
                                <w:color w:val="0F4761" w:themeColor="accent1" w:themeShade="BF"/>
                                <w:sz w:val="18"/>
                                <w:szCs w:val="18"/>
                              </w:rPr>
                            </w:pPr>
                          </w:p>
                          <w:p w14:paraId="012DE9F6"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9752CED"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7F496087"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3D091DF1"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00047F9F" w14:textId="77777777" w:rsidR="00C27A4D" w:rsidRDefault="00C27A4D" w:rsidP="0054071E">
                            <w:pPr>
                              <w:pStyle w:val="TableParagraph"/>
                              <w:spacing w:line="276" w:lineRule="auto"/>
                              <w:rPr>
                                <w:rFonts w:ascii="Calibri" w:hAnsi="Calibri" w:cs="Calibri"/>
                                <w:color w:val="0F4761" w:themeColor="accent1" w:themeShade="BF"/>
                                <w:sz w:val="18"/>
                                <w:szCs w:val="18"/>
                              </w:rPr>
                            </w:pPr>
                          </w:p>
                          <w:p w14:paraId="47A0B254" w14:textId="77777777" w:rsidR="00C27A4D" w:rsidRDefault="00C27A4D" w:rsidP="00F57B15">
                            <w:pPr>
                              <w:pStyle w:val="TableParagraph"/>
                              <w:spacing w:line="276" w:lineRule="auto"/>
                              <w:jc w:val="center"/>
                              <w:rPr>
                                <w:rFonts w:ascii="Calibri" w:hAnsi="Calibri" w:cs="Calibri"/>
                                <w:color w:val="0F4761" w:themeColor="accent1" w:themeShade="BF"/>
                                <w:sz w:val="18"/>
                                <w:szCs w:val="18"/>
                              </w:rPr>
                            </w:pPr>
                          </w:p>
                          <w:p w14:paraId="5942F157" w14:textId="41D15FB6"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Mejoras por bloques del sistema de aviación (</w:t>
                            </w:r>
                            <w:proofErr w:type="spellStart"/>
                            <w:r w:rsidRPr="00594131">
                              <w:rPr>
                                <w:rFonts w:ascii="Calibri" w:hAnsi="Calibri" w:cs="Calibri"/>
                                <w:color w:val="0F4761" w:themeColor="accent1" w:themeShade="BF"/>
                                <w:sz w:val="18"/>
                                <w:szCs w:val="18"/>
                              </w:rPr>
                              <w:t>ASBUs</w:t>
                            </w:r>
                            <w:proofErr w:type="spellEnd"/>
                            <w:r w:rsidRPr="00594131">
                              <w:rPr>
                                <w:rFonts w:ascii="Calibri" w:hAnsi="Calibri" w:cs="Calibri"/>
                                <w:color w:val="0F4761" w:themeColor="accent1" w:themeShade="BF"/>
                                <w:sz w:val="18"/>
                                <w:szCs w:val="18"/>
                              </w:rPr>
                              <w:t xml:space="preserve"> por sus siglas en inglés)</w:t>
                            </w:r>
                          </w:p>
                        </w:tc>
                        <w:tc>
                          <w:tcPr>
                            <w:tcW w:w="1405" w:type="dxa"/>
                            <w:vMerge w:val="restart"/>
                          </w:tcPr>
                          <w:p w14:paraId="7AE629D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AE0F9D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3DCD4C4"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DB373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9E16AC1"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7C95609"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1F69500"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BBEF2E5"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779297C"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E396247"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A7BE44E"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F26C1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13C711" w14:textId="77777777" w:rsidR="00C27A4D" w:rsidRDefault="00C27A4D" w:rsidP="0054071E">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DC8CD43"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831771C" w14:textId="400301F2" w:rsidR="00C27A4D" w:rsidRPr="00CA3F74" w:rsidRDefault="00C27A4D" w:rsidP="0054071E">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Aumentadas las capacidades de navegación aérea en la República Dominicana</w:t>
                            </w:r>
                          </w:p>
                        </w:tc>
                        <w:tc>
                          <w:tcPr>
                            <w:tcW w:w="1428" w:type="dxa"/>
                          </w:tcPr>
                          <w:p w14:paraId="1EC56DC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711ED2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5C29914"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774D7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CE28BDE"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A1C96BE"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5CFE1B9"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31342D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F8C4C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6A2758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84083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3C4B6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264A78"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503CE70"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E13674B"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6E8275"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8FB704"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CB36B94" w14:textId="6FA6AEE1" w:rsidR="00C27A4D" w:rsidRDefault="00C27A4D" w:rsidP="0054071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94131">
                              <w:rPr>
                                <w:rFonts w:ascii="Calibri" w:hAnsi="Calibri" w:cs="Calibri"/>
                                <w:color w:val="0F4761" w:themeColor="accent1" w:themeShade="BF"/>
                                <w:sz w:val="18"/>
                                <w:szCs w:val="18"/>
                              </w:rPr>
                              <w:t>Gestión del Tránsito Aéreo</w:t>
                            </w:r>
                          </w:p>
                        </w:tc>
                        <w:tc>
                          <w:tcPr>
                            <w:tcW w:w="1651" w:type="dxa"/>
                          </w:tcPr>
                          <w:p w14:paraId="2A32D0BA" w14:textId="45C266F6"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2D62CF">
                              <w:rPr>
                                <w:rFonts w:ascii="Calibri" w:hAnsi="Calibri" w:cs="Calibri"/>
                                <w:color w:val="0F4761" w:themeColor="accent1" w:themeShade="BF"/>
                                <w:sz w:val="18"/>
                                <w:szCs w:val="18"/>
                              </w:rPr>
                              <w:t>Elaborar informe Comparativo del volumen de tránsito aéreo actual con la Capacidad ATC Declarada de a) Sector Norte</w:t>
                            </w:r>
                            <w:r>
                              <w:rPr>
                                <w:rFonts w:ascii="Calibri" w:hAnsi="Calibri" w:cs="Calibri"/>
                                <w:color w:val="0F4761" w:themeColor="accent1" w:themeShade="BF"/>
                                <w:sz w:val="18"/>
                                <w:szCs w:val="18"/>
                              </w:rPr>
                              <w:t xml:space="preserve"> Y </w:t>
                            </w:r>
                            <w:r w:rsidRPr="00594131">
                              <w:rPr>
                                <w:rFonts w:ascii="Calibri" w:hAnsi="Calibri" w:cs="Calibri"/>
                                <w:color w:val="0F4761" w:themeColor="accent1" w:themeShade="BF"/>
                                <w:sz w:val="18"/>
                                <w:szCs w:val="18"/>
                              </w:rPr>
                              <w:t>un informe comparativo del volumen de tránsito aéreo con: a) la Capacidad de Pista del Aeropuerto Internacional De Las Américas y b) con la Capacidad de Pista del Aeropue</w:t>
                            </w:r>
                            <w:r>
                              <w:rPr>
                                <w:rFonts w:ascii="Calibri" w:hAnsi="Calibri" w:cs="Calibri"/>
                                <w:color w:val="0F4761" w:themeColor="accent1" w:themeShade="BF"/>
                                <w:sz w:val="18"/>
                                <w:szCs w:val="18"/>
                              </w:rPr>
                              <w:t xml:space="preserve">rto Internacional de Punta Cana para aumentar la capacidad </w:t>
                            </w:r>
                            <w:r w:rsidRPr="00594131">
                              <w:rPr>
                                <w:rFonts w:ascii="Calibri" w:hAnsi="Calibri" w:cs="Calibri"/>
                                <w:color w:val="0F4761" w:themeColor="accent1" w:themeShade="BF"/>
                                <w:sz w:val="18"/>
                                <w:szCs w:val="18"/>
                              </w:rPr>
                              <w:t>del espacio aéreo</w:t>
                            </w:r>
                            <w:r>
                              <w:rPr>
                                <w:rFonts w:ascii="Calibri" w:hAnsi="Calibri" w:cs="Calibri"/>
                                <w:color w:val="0F4761" w:themeColor="accent1" w:themeShade="BF"/>
                                <w:sz w:val="18"/>
                                <w:szCs w:val="18"/>
                              </w:rPr>
                              <w:t xml:space="preserve"> en </w:t>
                            </w:r>
                            <w:r w:rsidRPr="00594131">
                              <w:rPr>
                                <w:rFonts w:ascii="Calibri" w:hAnsi="Calibri" w:cs="Calibri"/>
                                <w:color w:val="0F4761" w:themeColor="accent1" w:themeShade="BF"/>
                                <w:sz w:val="18"/>
                                <w:szCs w:val="18"/>
                              </w:rPr>
                              <w:t>63 aeronaves p/h en el Sector Norte</w:t>
                            </w:r>
                          </w:p>
                        </w:tc>
                        <w:tc>
                          <w:tcPr>
                            <w:tcW w:w="1607" w:type="dxa"/>
                          </w:tcPr>
                          <w:p w14:paraId="370DE7C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B8244E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F99B91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75F890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718457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92E502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C5EB8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3E910D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F3761B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AAD9B53"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12CAF2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A48F3A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BB8A1F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A7E3FBE" w14:textId="18C79182" w:rsidR="00C27A4D" w:rsidRPr="003D0C46" w:rsidRDefault="00C27A4D" w:rsidP="0054071E">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267" w:type="dxa"/>
                          </w:tcPr>
                          <w:p w14:paraId="3B04E08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526E3D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FFF43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949C46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E00105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37E9AB1"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B0132AB"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801B712"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4D8E51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FD8612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B13831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699ABA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05A0CE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604380" w14:textId="51AD9A4B"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DINA</w:t>
                            </w:r>
                          </w:p>
                        </w:tc>
                      </w:tr>
                      <w:tr w:rsidR="00C27A4D" w:rsidRPr="00CA3F74" w14:paraId="6CCE98C3" w14:textId="77777777" w:rsidTr="00083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14730CBD" w14:textId="6765D8B0"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BC5879"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009ADB13" w14:textId="0A428EDB"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2D62CF">
                              <w:rPr>
                                <w:rFonts w:ascii="Calibri" w:hAnsi="Calibri" w:cs="Calibri"/>
                                <w:color w:val="0F4761" w:themeColor="accent1" w:themeShade="BF"/>
                                <w:sz w:val="18"/>
                                <w:szCs w:val="18"/>
                              </w:rPr>
                              <w:t>Servicio de Alerta de Búsqueda y</w:t>
                            </w:r>
                          </w:p>
                        </w:tc>
                        <w:tc>
                          <w:tcPr>
                            <w:tcW w:w="1651" w:type="dxa"/>
                          </w:tcPr>
                          <w:p w14:paraId="4FD31575" w14:textId="0BE67415"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Avanzar en un  5%  en la formulación proyecto para </w:t>
                            </w:r>
                            <w:r w:rsidRPr="0008341D">
                              <w:rPr>
                                <w:rFonts w:ascii="Calibri" w:hAnsi="Calibri" w:cs="Calibri"/>
                                <w:color w:val="0F4761" w:themeColor="accent1" w:themeShade="BF"/>
                                <w:sz w:val="18"/>
                                <w:szCs w:val="18"/>
                              </w:rPr>
                              <w:t xml:space="preserve"> implementar el SAR Tracking </w:t>
                            </w:r>
                            <w:proofErr w:type="spellStart"/>
                            <w:r w:rsidRPr="0008341D">
                              <w:rPr>
                                <w:rFonts w:ascii="Calibri" w:hAnsi="Calibri" w:cs="Calibri"/>
                                <w:color w:val="0F4761" w:themeColor="accent1" w:themeShade="BF"/>
                                <w:sz w:val="18"/>
                                <w:szCs w:val="18"/>
                              </w:rPr>
                              <w:t>System</w:t>
                            </w:r>
                            <w:proofErr w:type="spellEnd"/>
                            <w:r w:rsidRPr="0008341D">
                              <w:rPr>
                                <w:rFonts w:ascii="Calibri" w:hAnsi="Calibri" w:cs="Calibri"/>
                                <w:color w:val="0F4761" w:themeColor="accent1" w:themeShade="BF"/>
                                <w:sz w:val="18"/>
                                <w:szCs w:val="18"/>
                              </w:rPr>
                              <w:t xml:space="preserve"> </w:t>
                            </w:r>
                            <w:r>
                              <w:rPr>
                                <w:rFonts w:ascii="Calibri" w:hAnsi="Calibri" w:cs="Calibri"/>
                                <w:color w:val="0F4761" w:themeColor="accent1" w:themeShade="BF"/>
                                <w:sz w:val="18"/>
                                <w:szCs w:val="18"/>
                              </w:rPr>
                              <w:t>en la t</w:t>
                            </w:r>
                            <w:r w:rsidRPr="0008341D">
                              <w:rPr>
                                <w:rFonts w:ascii="Calibri" w:hAnsi="Calibri" w:cs="Calibri"/>
                                <w:color w:val="0F4761" w:themeColor="accent1" w:themeShade="BF"/>
                                <w:sz w:val="18"/>
                                <w:szCs w:val="18"/>
                              </w:rPr>
                              <w:t>asa de coordinación entre agencias</w:t>
                            </w:r>
                          </w:p>
                        </w:tc>
                        <w:tc>
                          <w:tcPr>
                            <w:tcW w:w="1607" w:type="dxa"/>
                          </w:tcPr>
                          <w:p w14:paraId="36255D2B"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27403D3"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7C3A140"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6FEB1420" w14:textId="3B25D9E8"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REPROGRAMADO</w:t>
                            </w:r>
                          </w:p>
                        </w:tc>
                        <w:tc>
                          <w:tcPr>
                            <w:tcW w:w="1267" w:type="dxa"/>
                          </w:tcPr>
                          <w:p w14:paraId="19AD52BC"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94BA9DA"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6BFD0D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8700723" w14:textId="230004D3"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DINA</w:t>
                            </w:r>
                          </w:p>
                        </w:tc>
                      </w:tr>
                    </w:tbl>
                    <w:p w14:paraId="28C8FE01" w14:textId="77777777" w:rsidR="00C27A4D" w:rsidRPr="00AB5FA1" w:rsidRDefault="00C27A4D" w:rsidP="00BB403E">
                      <w:pPr>
                        <w:pStyle w:val="TableParagraph"/>
                        <w:spacing w:line="276" w:lineRule="auto"/>
                        <w:jc w:val="both"/>
                        <w:rPr>
                          <w:rFonts w:ascii="Calibri" w:hAnsi="Calibri" w:cs="Calibri"/>
                          <w:color w:val="0F4761" w:themeColor="accent1" w:themeShade="BF"/>
                          <w:lang w:val="es-DO"/>
                        </w:rPr>
                      </w:pPr>
                    </w:p>
                    <w:p w14:paraId="7E32CC95" w14:textId="77777777" w:rsidR="00C27A4D" w:rsidRPr="00854A9C" w:rsidRDefault="00C27A4D" w:rsidP="00BB403E">
                      <w:pPr>
                        <w:spacing w:line="276" w:lineRule="auto"/>
                        <w:rPr>
                          <w:rFonts w:ascii="Calibri" w:hAnsi="Calibri" w:cs="Calibri"/>
                          <w:color w:val="0F4761" w:themeColor="accent1" w:themeShade="BF"/>
                          <w:sz w:val="22"/>
                          <w:szCs w:val="22"/>
                        </w:rPr>
                      </w:pPr>
                    </w:p>
                    <w:p w14:paraId="7DDF6F5B" w14:textId="77777777" w:rsidR="00C27A4D" w:rsidRPr="00854A9C" w:rsidRDefault="00C27A4D" w:rsidP="00BB403E">
                      <w:pPr>
                        <w:spacing w:line="276" w:lineRule="auto"/>
                        <w:rPr>
                          <w:rFonts w:ascii="Calibri" w:hAnsi="Calibri" w:cs="Calibri"/>
                          <w:b/>
                          <w:bCs/>
                          <w:color w:val="0F4761" w:themeColor="accent1" w:themeShade="BF"/>
                          <w:sz w:val="22"/>
                          <w:szCs w:val="22"/>
                        </w:rPr>
                      </w:pPr>
                    </w:p>
                    <w:p w14:paraId="7FBFE03A" w14:textId="77777777" w:rsidR="00C27A4D" w:rsidRPr="00854A9C" w:rsidRDefault="00C27A4D" w:rsidP="00BB403E">
                      <w:pPr>
                        <w:spacing w:line="276" w:lineRule="auto"/>
                        <w:rPr>
                          <w:rFonts w:ascii="Calibri" w:hAnsi="Calibri" w:cs="Calibri"/>
                          <w:b/>
                          <w:bCs/>
                          <w:color w:val="0F4761" w:themeColor="accent1" w:themeShade="BF"/>
                          <w:sz w:val="22"/>
                          <w:szCs w:val="22"/>
                        </w:rPr>
                      </w:pPr>
                    </w:p>
                    <w:p w14:paraId="7F0A201B" w14:textId="77777777" w:rsidR="00C27A4D" w:rsidRPr="00854A9C" w:rsidRDefault="00C27A4D" w:rsidP="00BB403E">
                      <w:pPr>
                        <w:spacing w:line="276" w:lineRule="auto"/>
                        <w:rPr>
                          <w:rFonts w:ascii="Calibri" w:hAnsi="Calibri" w:cs="Calibri"/>
                          <w:color w:val="0F4761" w:themeColor="accent1" w:themeShade="BF"/>
                          <w:sz w:val="22"/>
                          <w:szCs w:val="22"/>
                        </w:rPr>
                      </w:pPr>
                    </w:p>
                    <w:p w14:paraId="427EA292" w14:textId="77777777" w:rsidR="00C27A4D" w:rsidRPr="00854A9C" w:rsidRDefault="00C27A4D" w:rsidP="00BB403E">
                      <w:pPr>
                        <w:spacing w:line="276" w:lineRule="auto"/>
                        <w:rPr>
                          <w:rFonts w:ascii="Calibri" w:hAnsi="Calibri" w:cs="Calibri"/>
                          <w:color w:val="0F4761" w:themeColor="accent1" w:themeShade="BF"/>
                          <w:sz w:val="22"/>
                          <w:szCs w:val="22"/>
                        </w:rPr>
                      </w:pPr>
                    </w:p>
                  </w:txbxContent>
                </v:textbox>
              </v:shape>
            </w:pict>
          </mc:Fallback>
        </mc:AlternateContent>
      </w:r>
      <w:r>
        <w:rPr>
          <w:noProof/>
          <w:lang w:eastAsia="es-DO"/>
        </w:rPr>
        <w:drawing>
          <wp:anchor distT="0" distB="0" distL="114300" distR="114300" simplePos="0" relativeHeight="251715072" behindDoc="1" locked="0" layoutInCell="1" allowOverlap="1" wp14:anchorId="489FEF32" wp14:editId="418319EF">
            <wp:simplePos x="0" y="0"/>
            <wp:positionH relativeFrom="column">
              <wp:posOffset>6790055</wp:posOffset>
            </wp:positionH>
            <wp:positionV relativeFrom="paragraph">
              <wp:posOffset>-268605</wp:posOffset>
            </wp:positionV>
            <wp:extent cx="7812405" cy="7108190"/>
            <wp:effectExtent l="0" t="0" r="0" b="0"/>
            <wp:wrapNone/>
            <wp:docPr id="20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88621" name="Imagen 10525886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812405" cy="7108190"/>
                    </a:xfrm>
                    <a:prstGeom prst="rect">
                      <a:avLst/>
                    </a:prstGeom>
                  </pic:spPr>
                </pic:pic>
              </a:graphicData>
            </a:graphic>
            <wp14:sizeRelH relativeFrom="page">
              <wp14:pctWidth>0</wp14:pctWidth>
            </wp14:sizeRelH>
            <wp14:sizeRelV relativeFrom="page">
              <wp14:pctHeight>0</wp14:pctHeight>
            </wp14:sizeRelV>
          </wp:anchor>
        </w:drawing>
      </w:r>
    </w:p>
    <w:p w14:paraId="6F86496C" w14:textId="1406311B" w:rsidR="00764BA7" w:rsidRDefault="00764BA7"/>
    <w:p w14:paraId="0DBB9EA3" w14:textId="77777777" w:rsidR="00764BA7" w:rsidRDefault="00764BA7"/>
    <w:p w14:paraId="71C183FE" w14:textId="77777777" w:rsidR="00764BA7" w:rsidRDefault="00764BA7"/>
    <w:p w14:paraId="27F18AA1" w14:textId="77777777" w:rsidR="00764BA7" w:rsidRDefault="00764BA7"/>
    <w:p w14:paraId="786016C8" w14:textId="77777777" w:rsidR="00764BA7" w:rsidRDefault="00764BA7"/>
    <w:p w14:paraId="1956DDC3" w14:textId="77777777" w:rsidR="00764BA7" w:rsidRDefault="00764BA7"/>
    <w:p w14:paraId="348632EB" w14:textId="77777777" w:rsidR="00764BA7" w:rsidRDefault="00764BA7"/>
    <w:p w14:paraId="1B5C3A3D" w14:textId="77777777" w:rsidR="00764BA7" w:rsidRDefault="00764BA7"/>
    <w:p w14:paraId="3C32F9F9" w14:textId="77777777" w:rsidR="00764BA7" w:rsidRDefault="00764BA7"/>
    <w:p w14:paraId="0AAC87B2" w14:textId="77777777" w:rsidR="00764BA7" w:rsidRDefault="00764BA7"/>
    <w:p w14:paraId="17DE8106" w14:textId="77777777" w:rsidR="00764BA7" w:rsidRDefault="00764BA7"/>
    <w:p w14:paraId="4E086FFC" w14:textId="77777777" w:rsidR="00764BA7" w:rsidRDefault="00764BA7"/>
    <w:p w14:paraId="34BD0837" w14:textId="77777777" w:rsidR="00764BA7" w:rsidRDefault="00764BA7"/>
    <w:p w14:paraId="52F0EE83" w14:textId="77777777" w:rsidR="00764BA7" w:rsidRDefault="00764BA7"/>
    <w:p w14:paraId="7FFAEAD5" w14:textId="77777777" w:rsidR="00764BA7" w:rsidRDefault="00764BA7"/>
    <w:p w14:paraId="580FE603" w14:textId="77777777" w:rsidR="00764BA7" w:rsidRDefault="00764BA7"/>
    <w:p w14:paraId="74F7EBDC" w14:textId="77777777" w:rsidR="00764BA7" w:rsidRDefault="00764BA7"/>
    <w:p w14:paraId="662050E7" w14:textId="77777777" w:rsidR="00764BA7" w:rsidRDefault="00764BA7"/>
    <w:p w14:paraId="00CCA309" w14:textId="77777777" w:rsidR="00764BA7" w:rsidRDefault="00764BA7"/>
    <w:p w14:paraId="45974013" w14:textId="77777777" w:rsidR="00764BA7" w:rsidRDefault="00764BA7"/>
    <w:p w14:paraId="5681EE65" w14:textId="77777777" w:rsidR="00764BA7" w:rsidRDefault="00764BA7"/>
    <w:p w14:paraId="51A387A9" w14:textId="77777777" w:rsidR="00764BA7" w:rsidRDefault="00764BA7"/>
    <w:p w14:paraId="0998389D" w14:textId="6FA53E01" w:rsidR="00764BA7" w:rsidRDefault="009652F3">
      <w:r>
        <w:rPr>
          <w:noProof/>
          <w:lang w:eastAsia="es-DO"/>
        </w:rPr>
        <mc:AlternateContent>
          <mc:Choice Requires="wps">
            <w:drawing>
              <wp:anchor distT="0" distB="0" distL="114300" distR="114300" simplePos="0" relativeHeight="251653115" behindDoc="0" locked="0" layoutInCell="1" allowOverlap="1" wp14:anchorId="31489856" wp14:editId="7FF9FD08">
                <wp:simplePos x="0" y="0"/>
                <wp:positionH relativeFrom="column">
                  <wp:posOffset>2577465</wp:posOffset>
                </wp:positionH>
                <wp:positionV relativeFrom="paragraph">
                  <wp:posOffset>102812</wp:posOffset>
                </wp:positionV>
                <wp:extent cx="713509" cy="214746"/>
                <wp:effectExtent l="0" t="0" r="0" b="0"/>
                <wp:wrapNone/>
                <wp:docPr id="1989483785" name="1989483785 Rectángulo"/>
                <wp:cNvGraphicFramePr/>
                <a:graphic xmlns:a="http://schemas.openxmlformats.org/drawingml/2006/main">
                  <a:graphicData uri="http://schemas.microsoft.com/office/word/2010/wordprocessingShape">
                    <wps:wsp>
                      <wps:cNvSpPr/>
                      <wps:spPr>
                        <a:xfrm>
                          <a:off x="0" y="0"/>
                          <a:ext cx="713509" cy="2147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989483785 Rectángulo" o:spid="_x0000_s1026" style="position:absolute;margin-left:202.95pt;margin-top:8.1pt;width:56.2pt;height:16.9pt;z-index:2516531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" fillcolor="white [3212]" stroked="f" strokeweight="1pt"/>
            </w:pict>
          </mc:Fallback>
        </mc:AlternateContent>
      </w:r>
    </w:p>
    <w:p w14:paraId="2FC086D3" w14:textId="0FC373B1" w:rsidR="00764BA7" w:rsidRDefault="002D62CF">
      <w:r>
        <w:rPr>
          <w:noProof/>
          <w:lang w:eastAsia="es-DO"/>
        </w:rPr>
        <w:lastRenderedPageBreak/>
        <mc:AlternateContent>
          <mc:Choice Requires="wps">
            <w:drawing>
              <wp:anchor distT="0" distB="0" distL="114300" distR="114300" simplePos="0" relativeHeight="251781632" behindDoc="0" locked="0" layoutInCell="1" allowOverlap="1" wp14:anchorId="49A70008" wp14:editId="4CC8C489">
                <wp:simplePos x="0" y="0"/>
                <wp:positionH relativeFrom="column">
                  <wp:posOffset>3175</wp:posOffset>
                </wp:positionH>
                <wp:positionV relativeFrom="paragraph">
                  <wp:posOffset>-569595</wp:posOffset>
                </wp:positionV>
                <wp:extent cx="5821680" cy="7476067"/>
                <wp:effectExtent l="0" t="0" r="0" b="0"/>
                <wp:wrapNone/>
                <wp:docPr id="19" name="Cuadro de texto 5"/>
                <wp:cNvGraphicFramePr/>
                <a:graphic xmlns:a="http://schemas.openxmlformats.org/drawingml/2006/main">
                  <a:graphicData uri="http://schemas.microsoft.com/office/word/2010/wordprocessingShape">
                    <wps:wsp>
                      <wps:cNvSpPr txBox="1"/>
                      <wps:spPr>
                        <a:xfrm>
                          <a:off x="0" y="0"/>
                          <a:ext cx="5821680" cy="7476067"/>
                        </a:xfrm>
                        <a:prstGeom prst="rect">
                          <a:avLst/>
                        </a:prstGeom>
                        <a:noFill/>
                        <a:ln w="6350">
                          <a:noFill/>
                        </a:ln>
                      </wps:spPr>
                      <wps:txbx>
                        <w:txbxContent>
                          <w:p w14:paraId="750EE2F8" w14:textId="77777777" w:rsidR="00C27A4D" w:rsidRDefault="00C27A4D" w:rsidP="002D62CF">
                            <w:pPr>
                              <w:spacing w:after="0" w:line="276" w:lineRule="auto"/>
                              <w:rPr>
                                <w:rFonts w:ascii="Calibri" w:hAnsi="Calibri" w:cs="Calibri"/>
                                <w:color w:val="0F4761" w:themeColor="accent1" w:themeShade="BF"/>
                                <w:sz w:val="22"/>
                                <w:szCs w:val="22"/>
                              </w:rPr>
                            </w:pPr>
                          </w:p>
                          <w:p w14:paraId="57262B58" w14:textId="77777777" w:rsidR="00C27A4D" w:rsidRPr="00854A9C" w:rsidRDefault="00C27A4D" w:rsidP="002D62CF">
                            <w:pPr>
                              <w:spacing w:after="0" w:line="276" w:lineRule="auto"/>
                              <w:rPr>
                                <w:rFonts w:ascii="Calibri" w:hAnsi="Calibri" w:cs="Calibri"/>
                                <w:color w:val="0F4761" w:themeColor="accent1" w:themeShade="BF"/>
                                <w:sz w:val="22"/>
                                <w:szCs w:val="22"/>
                              </w:rPr>
                            </w:pPr>
                          </w:p>
                          <w:p w14:paraId="02688AF5" w14:textId="77777777" w:rsidR="00C27A4D" w:rsidRDefault="00C27A4D" w:rsidP="002D62CF">
                            <w:pPr>
                              <w:pStyle w:val="TableParagraph"/>
                              <w:spacing w:line="276" w:lineRule="auto"/>
                              <w:jc w:val="center"/>
                              <w:rPr>
                                <w:rFonts w:ascii="Calibri" w:hAnsi="Calibri" w:cs="Calibri"/>
                                <w:b/>
                                <w:color w:val="0F4761" w:themeColor="accent1" w:themeShade="BF"/>
                              </w:rPr>
                            </w:pPr>
                          </w:p>
                          <w:p w14:paraId="7FA79D8F" w14:textId="77777777" w:rsidR="00C27A4D" w:rsidRPr="00BB403E" w:rsidRDefault="00C27A4D" w:rsidP="002D62CF">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1A2C71C0" wp14:editId="361496F0">
                                  <wp:extent cx="807720" cy="6019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C547EDF" w14:textId="77777777" w:rsidR="00C27A4D" w:rsidRDefault="00C27A4D" w:rsidP="002D62CF">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223F3EF3"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30940E73"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3AFB18A9"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4DEDDEC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3988CB9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4FF74263"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5BBAA455"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2C798EFB"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17BBA073"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1407152D"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6EC41811"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62DC29DD"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333EF5B4"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63C55C2C"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256E01B7"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420C5BE3" w14:textId="77777777" w:rsidR="00C27A4D" w:rsidRPr="001F0D52" w:rsidRDefault="00C27A4D" w:rsidP="001F0D52">
                                  <w:pPr>
                                    <w:pStyle w:val="TableParagraph"/>
                                    <w:spacing w:line="276" w:lineRule="auto"/>
                                    <w:jc w:val="center"/>
                                    <w:rPr>
                                      <w:rFonts w:ascii="Calibri" w:hAnsi="Calibri" w:cs="Calibri"/>
                                      <w:bCs w:val="0"/>
                                      <w:color w:val="0F4761" w:themeColor="accent1" w:themeShade="BF"/>
                                      <w:sz w:val="18"/>
                                      <w:szCs w:val="18"/>
                                    </w:rPr>
                                  </w:pPr>
                                  <w:r w:rsidRPr="001F0D52">
                                    <w:rPr>
                                      <w:rFonts w:ascii="Calibri" w:hAnsi="Calibri" w:cs="Calibri"/>
                                      <w:color w:val="0F4761" w:themeColor="accent1" w:themeShade="BF"/>
                                      <w:sz w:val="18"/>
                                      <w:szCs w:val="18"/>
                                    </w:rPr>
                                    <w:t>Implementación efectiva de los 8 elementos críticos de la Organización de Aviación Civil Internacional (OACI)</w:t>
                                  </w:r>
                                </w:p>
                                <w:p w14:paraId="6F2DF445"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5100EEFB"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6F5EC398" w14:textId="0F7D4655"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73DC3145"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5B0FE3"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D7D5FFD"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DD855A9"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5B0BAF"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0670CE"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1228140"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A24D377" w14:textId="77777777" w:rsidR="00C27A4D" w:rsidRPr="00CA3F74"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Aumentado el desempeño internacional del Estado en materia de seguridad operacional.</w:t>
                                  </w:r>
                                </w:p>
                                <w:p w14:paraId="11D129B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03A0EC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558BBB"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DE81EA"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2AC6F3"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D1F230E"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829DD3" w14:textId="3B0E33C4"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2AE4AD76"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DF57BE" w14:textId="77777777" w:rsidR="00C27A4D" w:rsidRPr="00CA3F74"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Planes de Vigilancia de Seguridad Operacional</w:t>
                                  </w:r>
                                </w:p>
                                <w:p w14:paraId="2AED6804" w14:textId="0734B611"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12" w:type="dxa"/>
                                </w:tcPr>
                                <w:p w14:paraId="70BC3C6A" w14:textId="47CE4580"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Implementación Efectiva Elemento Crítico</w:t>
                                  </w:r>
                                  <w:r>
                                    <w:rPr>
                                      <w:rFonts w:ascii="Calibri" w:hAnsi="Calibri" w:cs="Calibri"/>
                                      <w:color w:val="0F4761" w:themeColor="accent1" w:themeShade="BF"/>
                                      <w:sz w:val="18"/>
                                      <w:szCs w:val="18"/>
                                    </w:rPr>
                                    <w:t xml:space="preserve"> de la OACI en un 3.67%</w:t>
                                  </w:r>
                                </w:p>
                              </w:tc>
                              <w:tc>
                                <w:tcPr>
                                  <w:tcW w:w="1410" w:type="dxa"/>
                                </w:tcPr>
                                <w:p w14:paraId="7DD0E187"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168E12B"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669BFB" w14:textId="159AAF91"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 xml:space="preserve">100%     </w:t>
                                  </w:r>
                                </w:p>
                              </w:tc>
                              <w:tc>
                                <w:tcPr>
                                  <w:tcW w:w="1420" w:type="dxa"/>
                                </w:tcPr>
                                <w:p w14:paraId="05D272E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58E384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7AAE31" w14:textId="6C1185AE"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DVSO</w:t>
                                  </w:r>
                                </w:p>
                              </w:tc>
                            </w:tr>
                            <w:tr w:rsidR="00C27A4D" w:rsidRPr="00CA3F74" w14:paraId="4B99E804"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4E6EFABD" w14:textId="406E866A"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2961069"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3EB4099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164BBE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Certificación de registros al operador: certificados de matrícula, registro de UAS/drones</w:t>
                                  </w:r>
                                </w:p>
                                <w:p w14:paraId="6088772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2004744" w14:textId="77426383"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12" w:type="dxa"/>
                                </w:tcPr>
                                <w:p w14:paraId="48F089CE"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BDFFD55"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FBABB3D" w14:textId="4EE38F5C"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100% de certificados en cumplimiento</w:t>
                                  </w:r>
                                </w:p>
                              </w:tc>
                              <w:tc>
                                <w:tcPr>
                                  <w:tcW w:w="1410" w:type="dxa"/>
                                </w:tcPr>
                                <w:p w14:paraId="0AFF8901"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83790E8"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6BEC7D5"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39AE1490" w14:textId="4B09A02B"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420" w:type="dxa"/>
                                </w:tcPr>
                                <w:p w14:paraId="70050F04"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D1E081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429029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657A676" w14:textId="44554973"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DRRA</w:t>
                                  </w:r>
                                </w:p>
                              </w:tc>
                            </w:tr>
                            <w:tr w:rsidR="00C27A4D" w:rsidRPr="00CA3F74" w14:paraId="6FD161A6"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6A66B18D" w14:textId="16EF9E84"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00B64EBC" w14:textId="1CDDBEDF"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639617E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4D9B2F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F733F9" w14:textId="101F127F"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Reglamentos Aeronáuticos Dominicanos</w:t>
                                  </w:r>
                                </w:p>
                              </w:tc>
                              <w:tc>
                                <w:tcPr>
                                  <w:tcW w:w="1412" w:type="dxa"/>
                                </w:tcPr>
                                <w:p w14:paraId="27B7E505"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4F4FBB"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100% de RAD actualizados conforme enmiendas de la OACI</w:t>
                                  </w:r>
                                </w:p>
                                <w:p w14:paraId="73B2A6DA"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91C1B4" w14:textId="305EDDC1"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10" w:type="dxa"/>
                                </w:tcPr>
                                <w:p w14:paraId="112CB03E"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A71E8AD"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CC11180" w14:textId="4B5279D9"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420" w:type="dxa"/>
                                </w:tcPr>
                                <w:p w14:paraId="12770CB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C2F832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5C91FAF" w14:textId="45C72B43"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DRRA</w:t>
                                  </w:r>
                                </w:p>
                              </w:tc>
                            </w:tr>
                          </w:tbl>
                          <w:p w14:paraId="521741F8" w14:textId="77777777" w:rsidR="00C27A4D" w:rsidRPr="00854A9C" w:rsidRDefault="00C27A4D" w:rsidP="002D62CF">
                            <w:pPr>
                              <w:spacing w:line="276" w:lineRule="auto"/>
                              <w:rPr>
                                <w:rFonts w:ascii="Calibri" w:hAnsi="Calibri" w:cs="Calibri"/>
                                <w:color w:val="0F4761" w:themeColor="accent1" w:themeShade="BF"/>
                                <w:sz w:val="22"/>
                                <w:szCs w:val="22"/>
                              </w:rPr>
                            </w:pPr>
                          </w:p>
                          <w:p w14:paraId="614AA1FB" w14:textId="77777777" w:rsidR="00C27A4D" w:rsidRPr="00AB5FA1" w:rsidRDefault="00C27A4D" w:rsidP="002D62CF">
                            <w:pPr>
                              <w:pStyle w:val="TableParagraph"/>
                              <w:spacing w:line="276" w:lineRule="auto"/>
                              <w:jc w:val="both"/>
                              <w:rPr>
                                <w:rFonts w:ascii="Calibri" w:hAnsi="Calibri" w:cs="Calibri"/>
                                <w:color w:val="0F4761" w:themeColor="accent1" w:themeShade="BF"/>
                                <w:lang w:val="es-DO"/>
                              </w:rPr>
                            </w:pPr>
                          </w:p>
                          <w:p w14:paraId="073500B0" w14:textId="77777777" w:rsidR="00C27A4D" w:rsidRPr="00854A9C" w:rsidRDefault="00C27A4D" w:rsidP="002D62CF">
                            <w:pPr>
                              <w:spacing w:line="276" w:lineRule="auto"/>
                              <w:rPr>
                                <w:rFonts w:ascii="Calibri" w:hAnsi="Calibri" w:cs="Calibri"/>
                                <w:color w:val="0F4761" w:themeColor="accent1" w:themeShade="BF"/>
                                <w:sz w:val="22"/>
                                <w:szCs w:val="22"/>
                              </w:rPr>
                            </w:pPr>
                          </w:p>
                          <w:p w14:paraId="17682600"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11867B1C"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6F2DA1FB" w14:textId="77777777" w:rsidR="00C27A4D" w:rsidRPr="00854A9C" w:rsidRDefault="00C27A4D" w:rsidP="002D62CF">
                            <w:pPr>
                              <w:spacing w:line="276" w:lineRule="auto"/>
                              <w:rPr>
                                <w:rFonts w:ascii="Calibri" w:hAnsi="Calibri" w:cs="Calibri"/>
                                <w:color w:val="0F4761" w:themeColor="accent1" w:themeShade="BF"/>
                                <w:sz w:val="22"/>
                                <w:szCs w:val="22"/>
                              </w:rPr>
                            </w:pPr>
                          </w:p>
                          <w:p w14:paraId="44AC1EF5" w14:textId="77777777" w:rsidR="00C27A4D" w:rsidRPr="00854A9C" w:rsidRDefault="00C27A4D" w:rsidP="002D62CF">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pt;margin-top:-44.85pt;width:458.4pt;height:588.6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" filled="f" stroked="f" strokeweight=".5pt">
                <v:textbox>
                  <w:txbxContent>
                    <w:p w14:paraId="750EE2F8" w14:textId="77777777" w:rsidR="00C27A4D" w:rsidRDefault="00C27A4D" w:rsidP="002D62CF">
                      <w:pPr>
                        <w:spacing w:after="0" w:line="276" w:lineRule="auto"/>
                        <w:rPr>
                          <w:rFonts w:ascii="Calibri" w:hAnsi="Calibri" w:cs="Calibri"/>
                          <w:color w:val="0F4761" w:themeColor="accent1" w:themeShade="BF"/>
                          <w:sz w:val="22"/>
                          <w:szCs w:val="22"/>
                        </w:rPr>
                      </w:pPr>
                    </w:p>
                    <w:p w14:paraId="57262B58" w14:textId="77777777" w:rsidR="00C27A4D" w:rsidRPr="00854A9C" w:rsidRDefault="00C27A4D" w:rsidP="002D62CF">
                      <w:pPr>
                        <w:spacing w:after="0" w:line="276" w:lineRule="auto"/>
                        <w:rPr>
                          <w:rFonts w:ascii="Calibri" w:hAnsi="Calibri" w:cs="Calibri"/>
                          <w:color w:val="0F4761" w:themeColor="accent1" w:themeShade="BF"/>
                          <w:sz w:val="22"/>
                          <w:szCs w:val="22"/>
                        </w:rPr>
                      </w:pPr>
                    </w:p>
                    <w:p w14:paraId="02688AF5" w14:textId="77777777" w:rsidR="00C27A4D" w:rsidRDefault="00C27A4D" w:rsidP="002D62CF">
                      <w:pPr>
                        <w:pStyle w:val="TableParagraph"/>
                        <w:spacing w:line="276" w:lineRule="auto"/>
                        <w:jc w:val="center"/>
                        <w:rPr>
                          <w:rFonts w:ascii="Calibri" w:hAnsi="Calibri" w:cs="Calibri"/>
                          <w:b/>
                          <w:color w:val="0F4761" w:themeColor="accent1" w:themeShade="BF"/>
                        </w:rPr>
                      </w:pPr>
                    </w:p>
                    <w:p w14:paraId="7FA79D8F" w14:textId="77777777" w:rsidR="00C27A4D" w:rsidRPr="00BB403E" w:rsidRDefault="00C27A4D" w:rsidP="002D62CF">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1A2C71C0" wp14:editId="361496F0">
                            <wp:extent cx="807720" cy="6019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C547EDF" w14:textId="77777777" w:rsidR="00C27A4D" w:rsidRDefault="00C27A4D" w:rsidP="002D62CF">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223F3EF3"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30940E73"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3AFB18A9"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4DEDDEC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3988CB9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4FF74263"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5BBAA455"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2C798EFB"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17BBA073"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1407152D"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6EC41811" w14:textId="77777777" w:rsidR="00C27A4D" w:rsidRDefault="00C27A4D" w:rsidP="009652F3">
                            <w:pPr>
                              <w:pStyle w:val="TableParagraph"/>
                              <w:spacing w:line="276" w:lineRule="auto"/>
                              <w:rPr>
                                <w:rFonts w:ascii="Calibri" w:hAnsi="Calibri" w:cs="Calibri"/>
                                <w:color w:val="0F4761" w:themeColor="accent1" w:themeShade="BF"/>
                                <w:sz w:val="18"/>
                                <w:szCs w:val="18"/>
                              </w:rPr>
                            </w:pPr>
                          </w:p>
                          <w:p w14:paraId="62DC29DD"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333EF5B4"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63C55C2C"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256E01B7" w14:textId="77777777" w:rsidR="00C27A4D" w:rsidRDefault="00C27A4D" w:rsidP="001F0D52">
                            <w:pPr>
                              <w:pStyle w:val="TableParagraph"/>
                              <w:spacing w:line="276" w:lineRule="auto"/>
                              <w:jc w:val="center"/>
                              <w:rPr>
                                <w:rFonts w:ascii="Calibri" w:hAnsi="Calibri" w:cs="Calibri"/>
                                <w:color w:val="0F4761" w:themeColor="accent1" w:themeShade="BF"/>
                                <w:sz w:val="18"/>
                                <w:szCs w:val="18"/>
                              </w:rPr>
                            </w:pPr>
                          </w:p>
                          <w:p w14:paraId="420C5BE3" w14:textId="77777777" w:rsidR="00C27A4D" w:rsidRPr="001F0D52" w:rsidRDefault="00C27A4D" w:rsidP="001F0D52">
                            <w:pPr>
                              <w:pStyle w:val="TableParagraph"/>
                              <w:spacing w:line="276" w:lineRule="auto"/>
                              <w:jc w:val="center"/>
                              <w:rPr>
                                <w:rFonts w:ascii="Calibri" w:hAnsi="Calibri" w:cs="Calibri"/>
                                <w:bCs w:val="0"/>
                                <w:color w:val="0F4761" w:themeColor="accent1" w:themeShade="BF"/>
                                <w:sz w:val="18"/>
                                <w:szCs w:val="18"/>
                              </w:rPr>
                            </w:pPr>
                            <w:r w:rsidRPr="001F0D52">
                              <w:rPr>
                                <w:rFonts w:ascii="Calibri" w:hAnsi="Calibri" w:cs="Calibri"/>
                                <w:color w:val="0F4761" w:themeColor="accent1" w:themeShade="BF"/>
                                <w:sz w:val="18"/>
                                <w:szCs w:val="18"/>
                              </w:rPr>
                              <w:t>Implementación efectiva de los 8 elementos críticos de la Organización de Aviación Civil Internacional (OACI)</w:t>
                            </w:r>
                          </w:p>
                          <w:p w14:paraId="6F2DF445"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5100EEFB"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6F5EC398" w14:textId="0F7D4655"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73DC3145"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5B0FE3"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D7D5FFD"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DD855A9"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5B0BAF" w14:textId="77777777" w:rsidR="00C27A4D" w:rsidRDefault="00C27A4D" w:rsidP="009652F3">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0670CE"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1228140"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A24D377" w14:textId="77777777" w:rsidR="00C27A4D" w:rsidRPr="00CA3F74"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Aumentado el desempeño internacional del Estado en materia de seguridad operacional.</w:t>
                            </w:r>
                          </w:p>
                          <w:p w14:paraId="11D129B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03A0EC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558BBB"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DE81EA"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2AC6F3"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D1F230E"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829DD3" w14:textId="3B0E33C4"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2AE4AD76"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DF57BE" w14:textId="77777777" w:rsidR="00C27A4D" w:rsidRPr="00CA3F74"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Planes de Vigilancia de Seguridad Operacional</w:t>
                            </w:r>
                          </w:p>
                          <w:p w14:paraId="2AED6804" w14:textId="0734B611"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12" w:type="dxa"/>
                          </w:tcPr>
                          <w:p w14:paraId="70BC3C6A" w14:textId="47CE4580"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Implementación Efectiva Elemento Crítico</w:t>
                            </w:r>
                            <w:r>
                              <w:rPr>
                                <w:rFonts w:ascii="Calibri" w:hAnsi="Calibri" w:cs="Calibri"/>
                                <w:color w:val="0F4761" w:themeColor="accent1" w:themeShade="BF"/>
                                <w:sz w:val="18"/>
                                <w:szCs w:val="18"/>
                              </w:rPr>
                              <w:t xml:space="preserve"> de la OACI en un 3.67%</w:t>
                            </w:r>
                          </w:p>
                        </w:tc>
                        <w:tc>
                          <w:tcPr>
                            <w:tcW w:w="1410" w:type="dxa"/>
                          </w:tcPr>
                          <w:p w14:paraId="7DD0E187"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168E12B"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669BFB" w14:textId="159AAF91"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 xml:space="preserve">100%     </w:t>
                            </w:r>
                          </w:p>
                        </w:tc>
                        <w:tc>
                          <w:tcPr>
                            <w:tcW w:w="1420" w:type="dxa"/>
                          </w:tcPr>
                          <w:p w14:paraId="05D272E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58E3844"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7AAE31" w14:textId="6C1185AE"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DVSO</w:t>
                            </w:r>
                          </w:p>
                        </w:tc>
                      </w:tr>
                      <w:tr w:rsidR="00C27A4D" w:rsidRPr="00CA3F74" w14:paraId="4B99E804"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4E6EFABD" w14:textId="406E866A"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2961069"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3EB4099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164BBE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Certificación de registros al operador: certificados de matrícula, registro de UAS/drones</w:t>
                            </w:r>
                          </w:p>
                          <w:p w14:paraId="6088772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2004744" w14:textId="77426383"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12" w:type="dxa"/>
                          </w:tcPr>
                          <w:p w14:paraId="48F089CE"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BDFFD55"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FBABB3D" w14:textId="4EE38F5C"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100% de certificados en cumplimiento</w:t>
                            </w:r>
                          </w:p>
                        </w:tc>
                        <w:tc>
                          <w:tcPr>
                            <w:tcW w:w="1410" w:type="dxa"/>
                          </w:tcPr>
                          <w:p w14:paraId="0AFF8901"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83790E8"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6BEC7D5"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39AE1490" w14:textId="4B09A02B"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420" w:type="dxa"/>
                          </w:tcPr>
                          <w:p w14:paraId="70050F04"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D1E081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429029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657A676" w14:textId="44554973"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DRRA</w:t>
                            </w:r>
                          </w:p>
                        </w:tc>
                      </w:tr>
                      <w:tr w:rsidR="00C27A4D" w:rsidRPr="00CA3F74" w14:paraId="6FD161A6"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6A66B18D" w14:textId="16EF9E84"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00B64EBC" w14:textId="1CDDBEDF"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639617E2"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4D9B2FA"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F733F9" w14:textId="101F127F"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Reglamentos Aeronáuticos Dominicanos</w:t>
                            </w:r>
                          </w:p>
                        </w:tc>
                        <w:tc>
                          <w:tcPr>
                            <w:tcW w:w="1412" w:type="dxa"/>
                          </w:tcPr>
                          <w:p w14:paraId="27B7E505"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4F4FBB"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100% de RAD actualizados conforme enmiendas de la OACI</w:t>
                            </w:r>
                          </w:p>
                          <w:p w14:paraId="73B2A6DA" w14:textId="77777777" w:rsidR="00C27A4D"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91C1B4" w14:textId="305EDDC1"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10" w:type="dxa"/>
                          </w:tcPr>
                          <w:p w14:paraId="112CB03E"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A71E8AD"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CC11180" w14:textId="4B5279D9"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420" w:type="dxa"/>
                          </w:tcPr>
                          <w:p w14:paraId="12770CB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C2F832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5C91FAF" w14:textId="45C72B43"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A3F74">
                              <w:rPr>
                                <w:rFonts w:ascii="Calibri" w:hAnsi="Calibri" w:cs="Calibri"/>
                                <w:color w:val="0F4761" w:themeColor="accent1" w:themeShade="BF"/>
                                <w:sz w:val="18"/>
                                <w:szCs w:val="18"/>
                              </w:rPr>
                              <w:t>DRRA</w:t>
                            </w:r>
                          </w:p>
                        </w:tc>
                      </w:tr>
                    </w:tbl>
                    <w:p w14:paraId="521741F8" w14:textId="77777777" w:rsidR="00C27A4D" w:rsidRPr="00854A9C" w:rsidRDefault="00C27A4D" w:rsidP="002D62CF">
                      <w:pPr>
                        <w:spacing w:line="276" w:lineRule="auto"/>
                        <w:rPr>
                          <w:rFonts w:ascii="Calibri" w:hAnsi="Calibri" w:cs="Calibri"/>
                          <w:color w:val="0F4761" w:themeColor="accent1" w:themeShade="BF"/>
                          <w:sz w:val="22"/>
                          <w:szCs w:val="22"/>
                        </w:rPr>
                      </w:pPr>
                    </w:p>
                    <w:p w14:paraId="614AA1FB" w14:textId="77777777" w:rsidR="00C27A4D" w:rsidRPr="00AB5FA1" w:rsidRDefault="00C27A4D" w:rsidP="002D62CF">
                      <w:pPr>
                        <w:pStyle w:val="TableParagraph"/>
                        <w:spacing w:line="276" w:lineRule="auto"/>
                        <w:jc w:val="both"/>
                        <w:rPr>
                          <w:rFonts w:ascii="Calibri" w:hAnsi="Calibri" w:cs="Calibri"/>
                          <w:color w:val="0F4761" w:themeColor="accent1" w:themeShade="BF"/>
                          <w:lang w:val="es-DO"/>
                        </w:rPr>
                      </w:pPr>
                    </w:p>
                    <w:p w14:paraId="073500B0" w14:textId="77777777" w:rsidR="00C27A4D" w:rsidRPr="00854A9C" w:rsidRDefault="00C27A4D" w:rsidP="002D62CF">
                      <w:pPr>
                        <w:spacing w:line="276" w:lineRule="auto"/>
                        <w:rPr>
                          <w:rFonts w:ascii="Calibri" w:hAnsi="Calibri" w:cs="Calibri"/>
                          <w:color w:val="0F4761" w:themeColor="accent1" w:themeShade="BF"/>
                          <w:sz w:val="22"/>
                          <w:szCs w:val="22"/>
                        </w:rPr>
                      </w:pPr>
                    </w:p>
                    <w:p w14:paraId="17682600"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11867B1C"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6F2DA1FB" w14:textId="77777777" w:rsidR="00C27A4D" w:rsidRPr="00854A9C" w:rsidRDefault="00C27A4D" w:rsidP="002D62CF">
                      <w:pPr>
                        <w:spacing w:line="276" w:lineRule="auto"/>
                        <w:rPr>
                          <w:rFonts w:ascii="Calibri" w:hAnsi="Calibri" w:cs="Calibri"/>
                          <w:color w:val="0F4761" w:themeColor="accent1" w:themeShade="BF"/>
                          <w:sz w:val="22"/>
                          <w:szCs w:val="22"/>
                        </w:rPr>
                      </w:pPr>
                    </w:p>
                    <w:p w14:paraId="44AC1EF5" w14:textId="77777777" w:rsidR="00C27A4D" w:rsidRPr="00854A9C" w:rsidRDefault="00C27A4D" w:rsidP="002D62CF">
                      <w:pPr>
                        <w:spacing w:line="276" w:lineRule="auto"/>
                        <w:rPr>
                          <w:rFonts w:ascii="Calibri" w:hAnsi="Calibri" w:cs="Calibri"/>
                          <w:color w:val="0F4761" w:themeColor="accent1" w:themeShade="BF"/>
                          <w:sz w:val="22"/>
                          <w:szCs w:val="22"/>
                        </w:rPr>
                      </w:pPr>
                    </w:p>
                  </w:txbxContent>
                </v:textbox>
              </v:shape>
            </w:pict>
          </mc:Fallback>
        </mc:AlternateContent>
      </w:r>
    </w:p>
    <w:p w14:paraId="08011171" w14:textId="77777777" w:rsidR="00764BA7" w:rsidRDefault="00764BA7"/>
    <w:p w14:paraId="2C06C5CA" w14:textId="77777777" w:rsidR="00764BA7" w:rsidRDefault="00764BA7"/>
    <w:p w14:paraId="1ADE9088" w14:textId="77777777" w:rsidR="00764BA7" w:rsidRDefault="00764BA7"/>
    <w:p w14:paraId="675B6315" w14:textId="77777777" w:rsidR="00764BA7" w:rsidRDefault="00764BA7"/>
    <w:p w14:paraId="37F506E1" w14:textId="77777777" w:rsidR="00764BA7" w:rsidRDefault="00764BA7"/>
    <w:p w14:paraId="4E15AEF1" w14:textId="77777777" w:rsidR="00764BA7" w:rsidRDefault="00764BA7"/>
    <w:p w14:paraId="30E53F26" w14:textId="77777777" w:rsidR="00764BA7" w:rsidRDefault="00764BA7"/>
    <w:p w14:paraId="65B46859" w14:textId="77777777" w:rsidR="00764BA7" w:rsidRDefault="00764BA7"/>
    <w:p w14:paraId="55140C7A" w14:textId="77777777" w:rsidR="00764BA7" w:rsidRDefault="00764BA7"/>
    <w:p w14:paraId="7D2F7E9B" w14:textId="77777777" w:rsidR="00764BA7" w:rsidRDefault="00764BA7"/>
    <w:p w14:paraId="2218FBCB" w14:textId="77777777" w:rsidR="00764BA7" w:rsidRDefault="00764BA7">
      <w:bookmarkStart w:id="0" w:name="_GoBack"/>
      <w:bookmarkEnd w:id="0"/>
    </w:p>
    <w:p w14:paraId="33805B69" w14:textId="77777777" w:rsidR="00764BA7" w:rsidRDefault="00764BA7"/>
    <w:p w14:paraId="5E3F9B9E" w14:textId="77777777" w:rsidR="00764BA7" w:rsidRDefault="00764BA7"/>
    <w:p w14:paraId="4941D962" w14:textId="77777777" w:rsidR="00764BA7" w:rsidRDefault="00764BA7"/>
    <w:p w14:paraId="7E3D6E66" w14:textId="77777777" w:rsidR="00764BA7" w:rsidRDefault="00764BA7"/>
    <w:p w14:paraId="15C12B2E" w14:textId="77777777" w:rsidR="00764BA7" w:rsidRDefault="00764BA7"/>
    <w:p w14:paraId="2EA23B62" w14:textId="77777777" w:rsidR="00764BA7" w:rsidRDefault="00764BA7"/>
    <w:p w14:paraId="20CCF6DF" w14:textId="0AB60C2F" w:rsidR="00764BA7" w:rsidRDefault="00764BA7"/>
    <w:p w14:paraId="72277B70" w14:textId="77777777" w:rsidR="00764BA7" w:rsidRDefault="00764BA7"/>
    <w:p w14:paraId="6FB75AE4" w14:textId="77777777" w:rsidR="00764BA7" w:rsidRDefault="00764BA7"/>
    <w:p w14:paraId="6826C98C" w14:textId="77777777" w:rsidR="00764BA7" w:rsidRDefault="00764BA7"/>
    <w:p w14:paraId="7B836F8D" w14:textId="77777777" w:rsidR="002D62CF" w:rsidRDefault="002D62CF"/>
    <w:p w14:paraId="7C5B6776" w14:textId="77777777" w:rsidR="002D62CF" w:rsidRDefault="002D62CF"/>
    <w:p w14:paraId="599D01A4" w14:textId="16222917" w:rsidR="002D62CF" w:rsidRDefault="0023697E">
      <w:r>
        <w:rPr>
          <w:noProof/>
          <w:lang w:eastAsia="es-DO"/>
        </w:rPr>
        <w:lastRenderedPageBreak/>
        <mc:AlternateContent>
          <mc:Choice Requires="wps">
            <w:drawing>
              <wp:anchor distT="0" distB="0" distL="114300" distR="114300" simplePos="0" relativeHeight="251787776" behindDoc="0" locked="0" layoutInCell="1" allowOverlap="1" wp14:anchorId="5DBCBDD1" wp14:editId="378F0570">
                <wp:simplePos x="0" y="0"/>
                <wp:positionH relativeFrom="column">
                  <wp:posOffset>105198</wp:posOffset>
                </wp:positionH>
                <wp:positionV relativeFrom="paragraph">
                  <wp:posOffset>-442595</wp:posOffset>
                </wp:positionV>
                <wp:extent cx="5821680" cy="8153400"/>
                <wp:effectExtent l="0" t="0" r="0" b="0"/>
                <wp:wrapNone/>
                <wp:docPr id="29" name="Cuadro de texto 5"/>
                <wp:cNvGraphicFramePr/>
                <a:graphic xmlns:a="http://schemas.openxmlformats.org/drawingml/2006/main">
                  <a:graphicData uri="http://schemas.microsoft.com/office/word/2010/wordprocessingShape">
                    <wps:wsp>
                      <wps:cNvSpPr txBox="1"/>
                      <wps:spPr>
                        <a:xfrm>
                          <a:off x="0" y="0"/>
                          <a:ext cx="5821680" cy="8153400"/>
                        </a:xfrm>
                        <a:prstGeom prst="rect">
                          <a:avLst/>
                        </a:prstGeom>
                        <a:noFill/>
                        <a:ln w="6350">
                          <a:noFill/>
                        </a:ln>
                      </wps:spPr>
                      <wps:txbx>
                        <w:txbxContent>
                          <w:p w14:paraId="4E5B7B42" w14:textId="77777777" w:rsidR="00C27A4D" w:rsidRDefault="00C27A4D" w:rsidP="009652F3">
                            <w:pPr>
                              <w:spacing w:after="0" w:line="276" w:lineRule="auto"/>
                              <w:rPr>
                                <w:rFonts w:ascii="Calibri" w:hAnsi="Calibri" w:cs="Calibri"/>
                                <w:color w:val="0F4761" w:themeColor="accent1" w:themeShade="BF"/>
                                <w:sz w:val="22"/>
                                <w:szCs w:val="22"/>
                              </w:rPr>
                            </w:pPr>
                          </w:p>
                          <w:p w14:paraId="26947A88" w14:textId="77777777" w:rsidR="00C27A4D" w:rsidRPr="00854A9C" w:rsidRDefault="00C27A4D" w:rsidP="009652F3">
                            <w:pPr>
                              <w:spacing w:after="0" w:line="276" w:lineRule="auto"/>
                              <w:rPr>
                                <w:rFonts w:ascii="Calibri" w:hAnsi="Calibri" w:cs="Calibri"/>
                                <w:color w:val="0F4761" w:themeColor="accent1" w:themeShade="BF"/>
                                <w:sz w:val="22"/>
                                <w:szCs w:val="22"/>
                              </w:rPr>
                            </w:pPr>
                          </w:p>
                          <w:p w14:paraId="292D67EF" w14:textId="77777777" w:rsidR="00C27A4D" w:rsidRDefault="00C27A4D" w:rsidP="009652F3">
                            <w:pPr>
                              <w:pStyle w:val="TableParagraph"/>
                              <w:spacing w:line="276" w:lineRule="auto"/>
                              <w:jc w:val="center"/>
                              <w:rPr>
                                <w:rFonts w:ascii="Calibri" w:hAnsi="Calibri" w:cs="Calibri"/>
                                <w:b/>
                                <w:color w:val="0F4761" w:themeColor="accent1" w:themeShade="BF"/>
                              </w:rPr>
                            </w:pPr>
                          </w:p>
                          <w:p w14:paraId="4DF8FBF6" w14:textId="77777777" w:rsidR="00C27A4D" w:rsidRPr="00BB403E" w:rsidRDefault="00C27A4D" w:rsidP="009652F3">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03E9EDDA" wp14:editId="4056653D">
                                  <wp:extent cx="807720" cy="60198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63E6F8C9" w14:textId="77777777" w:rsidR="00C27A4D" w:rsidRDefault="00C27A4D" w:rsidP="009652F3">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1B9AEFC3"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2EE330DB"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5CD6025F"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1925D4ED"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5B66367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7B44D0DD"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1A0DB9BB"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34080CE0"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2301025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78C42643"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17FCC3F1"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6F5A1B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284A7114"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4AE0E68E"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30F9AAB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7516A26A"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0061B359"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3F2A13F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4C4C6171"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29430032"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0A6B575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3021133"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115AA9A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E2AE9C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649303B7" w14:textId="77777777" w:rsidR="00C27A4D" w:rsidRPr="001F0D52" w:rsidRDefault="00C27A4D" w:rsidP="001F0D52">
                                  <w:pPr>
                                    <w:pStyle w:val="TableParagraph"/>
                                    <w:spacing w:line="276" w:lineRule="auto"/>
                                    <w:jc w:val="center"/>
                                    <w:rPr>
                                      <w:rFonts w:ascii="Calibri" w:hAnsi="Calibri" w:cs="Calibri"/>
                                      <w:bCs w:val="0"/>
                                      <w:color w:val="0F4761" w:themeColor="accent1" w:themeShade="BF"/>
                                      <w:sz w:val="18"/>
                                      <w:szCs w:val="18"/>
                                    </w:rPr>
                                  </w:pPr>
                                  <w:r w:rsidRPr="001F0D52">
                                    <w:rPr>
                                      <w:rFonts w:ascii="Calibri" w:hAnsi="Calibri" w:cs="Calibri"/>
                                      <w:color w:val="0F4761" w:themeColor="accent1" w:themeShade="BF"/>
                                      <w:sz w:val="18"/>
                                      <w:szCs w:val="18"/>
                                    </w:rPr>
                                    <w:t>Aumentada la efectividad del Programa Estatal de Seguridad (SSP en inglés)</w:t>
                                  </w:r>
                                </w:p>
                                <w:p w14:paraId="77025DEA"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30D9E36D"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39D24BB6" w14:textId="140B1CC9"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260BBAD5"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B0B38F3"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8948543"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4C94404"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431DC6"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DA2A58"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9973DA5"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A24CE50"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10BB81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9A1385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8FA7AF4"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C4BCDCA"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3228E7B"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FC0E53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62560D7"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03666E1" w14:textId="77777777" w:rsidR="00C27A4D" w:rsidRPr="00CA3F74"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Aumentada la efectividad del Programa de Seguridad Operacional (SSP) del Estado Dominicano</w:t>
                                  </w:r>
                                </w:p>
                                <w:p w14:paraId="2215B3A9"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9A1FC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C1F6C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024EFD5"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411996B"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2376BF3"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360290A" w14:textId="21E2A43A"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361946B6"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2BA7589"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63BABD6"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446104" w14:textId="76A10316"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 xml:space="preserve">Aceptaciones SMS </w:t>
                                  </w:r>
                                </w:p>
                              </w:tc>
                              <w:tc>
                                <w:tcPr>
                                  <w:tcW w:w="1412" w:type="dxa"/>
                                </w:tcPr>
                                <w:p w14:paraId="204AC666" w14:textId="1969EAFC"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Avance del p</w:t>
                                  </w:r>
                                  <w:r w:rsidRPr="003A083C">
                                    <w:rPr>
                                      <w:rFonts w:ascii="Calibri" w:hAnsi="Calibri" w:cs="Calibri"/>
                                      <w:color w:val="0F4761" w:themeColor="accent1" w:themeShade="BF"/>
                                      <w:sz w:val="18"/>
                                      <w:szCs w:val="18"/>
                                    </w:rPr>
                                    <w:t>orcentaje de proveedores de servicios en proceso de aceptación SMS con cambio de etapa</w:t>
                                  </w:r>
                                </w:p>
                              </w:tc>
                              <w:tc>
                                <w:tcPr>
                                  <w:tcW w:w="1410" w:type="dxa"/>
                                </w:tcPr>
                                <w:p w14:paraId="6FA9F8C4"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6B95C81"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845150F"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01EB0E1" w14:textId="2325FBDB" w:rsidR="00C27A4D" w:rsidRPr="003D0C46"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420" w:type="dxa"/>
                                </w:tcPr>
                                <w:p w14:paraId="647496C8"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D72CFC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899AEF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7C957D6" w14:textId="5B6788CB"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23B9D23" w14:textId="3C7FCAEF"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38C4AFD8" w14:textId="77777777" w:rsidTr="003A083C">
                              <w:trPr>
                                <w:cnfStyle w:val="000000010000" w:firstRow="0" w:lastRow="0" w:firstColumn="0" w:lastColumn="0" w:oddVBand="0" w:evenVBand="0" w:oddHBand="0" w:evenHBand="1"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3E2B9F4"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04918C"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7A3C0AE1"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C7A5E49"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6505B68" w14:textId="169F74CE"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Auditorías SMS</w:t>
                                  </w:r>
                                </w:p>
                              </w:tc>
                              <w:tc>
                                <w:tcPr>
                                  <w:tcW w:w="1412" w:type="dxa"/>
                                </w:tcPr>
                                <w:p w14:paraId="03CFA3CA"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FCB2B5D" w14:textId="0513EC5F"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cumplimiento del plan anual de auditorías</w:t>
                                  </w:r>
                                  <w:r>
                                    <w:rPr>
                                      <w:rFonts w:ascii="Calibri" w:hAnsi="Calibri" w:cs="Calibri"/>
                                      <w:color w:val="0F4761" w:themeColor="accent1" w:themeShade="BF"/>
                                      <w:sz w:val="18"/>
                                      <w:szCs w:val="18"/>
                                    </w:rPr>
                                    <w:t xml:space="preserve"> en un 100%</w:t>
                                  </w:r>
                                </w:p>
                              </w:tc>
                              <w:tc>
                                <w:tcPr>
                                  <w:tcW w:w="1410" w:type="dxa"/>
                                </w:tcPr>
                                <w:p w14:paraId="404B645B"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5E39E85"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755BB2C" w14:textId="033BBD8E"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p w14:paraId="1EFA3EBC"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1456B2C"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5F2D254A"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AD9A02E"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215E1CE"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1FC6B76"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BB38288"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0A36E21" w14:textId="456FBE80"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0052D84C" w14:textId="77777777" w:rsidTr="003A083C">
                              <w:trPr>
                                <w:cnfStyle w:val="000000100000" w:firstRow="0" w:lastRow="0" w:firstColumn="0" w:lastColumn="0" w:oddVBand="0" w:evenVBand="0" w:oddHBand="1" w:evenHBand="0" w:firstRowFirstColumn="0" w:firstRowLastColumn="0" w:lastRowFirstColumn="0" w:lastRowLastColumn="0"/>
                                <w:trHeight w:val="1196"/>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43A37427"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C0199C"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10A33F8E"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D7FFCC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C9ED4F" w14:textId="55398310"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Gestión de la información de SO</w:t>
                                  </w:r>
                                </w:p>
                              </w:tc>
                              <w:tc>
                                <w:tcPr>
                                  <w:tcW w:w="1412" w:type="dxa"/>
                                </w:tcPr>
                                <w:p w14:paraId="1AA1D32B" w14:textId="42FC8A75" w:rsidR="00C27A4D" w:rsidRPr="00CA3F74" w:rsidRDefault="00C27A4D" w:rsidP="0054071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100% </w:t>
                                  </w:r>
                                  <w:r w:rsidRPr="0054071E">
                                    <w:rPr>
                                      <w:rFonts w:ascii="Calibri" w:hAnsi="Calibri" w:cs="Calibri"/>
                                      <w:color w:val="0F4761" w:themeColor="accent1" w:themeShade="BF"/>
                                      <w:sz w:val="18"/>
                                      <w:szCs w:val="18"/>
                                    </w:rPr>
                                    <w:t>de reportes e informes emitidos dentro del período de tiempo establecido</w:t>
                                  </w:r>
                                </w:p>
                              </w:tc>
                              <w:tc>
                                <w:tcPr>
                                  <w:tcW w:w="1410" w:type="dxa"/>
                                </w:tcPr>
                                <w:p w14:paraId="4D2EE439"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AF6431D"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D45A88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479724B" w14:textId="745F3934" w:rsidR="00C27A4D" w:rsidRPr="003D0C46" w:rsidRDefault="00C27A4D" w:rsidP="00B1549B">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420" w:type="dxa"/>
                                </w:tcPr>
                                <w:p w14:paraId="7222A16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9E2E0DF"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FD9B4E3"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8456CD"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595E2E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22F6C19" w14:textId="339106DA"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5E9893B4"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05408D97"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8849341"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2211F5B4"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111EBB5" w14:textId="32DB49BE"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Promoción de la seguridad operacional</w:t>
                                  </w:r>
                                </w:p>
                              </w:tc>
                              <w:tc>
                                <w:tcPr>
                                  <w:tcW w:w="1412" w:type="dxa"/>
                                </w:tcPr>
                                <w:p w14:paraId="178C502B" w14:textId="56106FB4" w:rsidR="00C27A4D" w:rsidRPr="00CA3F74" w:rsidRDefault="00C27A4D" w:rsidP="0054071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100% </w:t>
                                  </w:r>
                                  <w:r w:rsidRPr="0054071E">
                                    <w:rPr>
                                      <w:rFonts w:ascii="Calibri" w:hAnsi="Calibri" w:cs="Calibri"/>
                                      <w:color w:val="0F4761" w:themeColor="accent1" w:themeShade="BF"/>
                                      <w:sz w:val="18"/>
                                      <w:szCs w:val="18"/>
                                    </w:rPr>
                                    <w:t>de ejecución del plan de promoción de la seguridad operacional</w:t>
                                  </w:r>
                                </w:p>
                              </w:tc>
                              <w:tc>
                                <w:tcPr>
                                  <w:tcW w:w="1410" w:type="dxa"/>
                                </w:tcPr>
                                <w:p w14:paraId="7CEC2F70"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BE4CB85" w14:textId="04226AF8"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p w14:paraId="636077B8"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6DDB5D9"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1DFD3532"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C02F4CE"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0295FDCF"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F36959C"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16705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3E0B551" w14:textId="489B7DEF"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11DCA903"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A086630"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6F4509D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150E8BE6" w14:textId="77777777" w:rsidR="00C27A4D" w:rsidRPr="003A083C"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Determinación e implementación de procedimientos de aceptación de los Programas de Análisis de Datos</w:t>
                                  </w:r>
                                </w:p>
                                <w:p w14:paraId="4697651B" w14:textId="6A19BB69" w:rsidR="00C27A4D" w:rsidRPr="003A083C"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de Vuelo (FDAP) de los operadores aéreos</w:t>
                                  </w:r>
                                </w:p>
                              </w:tc>
                              <w:tc>
                                <w:tcPr>
                                  <w:tcW w:w="1412" w:type="dxa"/>
                                </w:tcPr>
                                <w:p w14:paraId="390E9B25" w14:textId="6A2C3EA9"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6A4E18C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1187E1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3AA8B0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0A5693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4C2F1C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62A839" w14:textId="376E4EF0"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tc>
                              <w:tc>
                                <w:tcPr>
                                  <w:tcW w:w="1420" w:type="dxa"/>
                                </w:tcPr>
                                <w:p w14:paraId="3A9198E1"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A2C27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50AF0B9"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FC1CA8A"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83E819"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8763FC2"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3DC34A6"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bl>
                          <w:p w14:paraId="1E6751D6" w14:textId="77777777" w:rsidR="00C27A4D" w:rsidRPr="00854A9C" w:rsidRDefault="00C27A4D" w:rsidP="009652F3">
                            <w:pPr>
                              <w:spacing w:line="276" w:lineRule="auto"/>
                              <w:rPr>
                                <w:rFonts w:ascii="Calibri" w:hAnsi="Calibri" w:cs="Calibri"/>
                                <w:color w:val="0F4761" w:themeColor="accent1" w:themeShade="BF"/>
                                <w:sz w:val="22"/>
                                <w:szCs w:val="22"/>
                              </w:rPr>
                            </w:pPr>
                          </w:p>
                          <w:p w14:paraId="7CBB325D" w14:textId="77777777" w:rsidR="00C27A4D" w:rsidRPr="00AB5FA1" w:rsidRDefault="00C27A4D" w:rsidP="009652F3">
                            <w:pPr>
                              <w:pStyle w:val="TableParagraph"/>
                              <w:spacing w:line="276" w:lineRule="auto"/>
                              <w:jc w:val="both"/>
                              <w:rPr>
                                <w:rFonts w:ascii="Calibri" w:hAnsi="Calibri" w:cs="Calibri"/>
                                <w:color w:val="0F4761" w:themeColor="accent1" w:themeShade="BF"/>
                                <w:lang w:val="es-DO"/>
                              </w:rPr>
                            </w:pPr>
                          </w:p>
                          <w:p w14:paraId="34881FC2" w14:textId="77777777" w:rsidR="00C27A4D" w:rsidRPr="00854A9C" w:rsidRDefault="00C27A4D" w:rsidP="009652F3">
                            <w:pPr>
                              <w:spacing w:line="276" w:lineRule="auto"/>
                              <w:rPr>
                                <w:rFonts w:ascii="Calibri" w:hAnsi="Calibri" w:cs="Calibri"/>
                                <w:color w:val="0F4761" w:themeColor="accent1" w:themeShade="BF"/>
                                <w:sz w:val="22"/>
                                <w:szCs w:val="22"/>
                              </w:rPr>
                            </w:pPr>
                          </w:p>
                          <w:p w14:paraId="6537269F"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0FD1971A"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769E8527" w14:textId="77777777" w:rsidR="00C27A4D" w:rsidRPr="00854A9C" w:rsidRDefault="00C27A4D" w:rsidP="009652F3">
                            <w:pPr>
                              <w:spacing w:line="276" w:lineRule="auto"/>
                              <w:rPr>
                                <w:rFonts w:ascii="Calibri" w:hAnsi="Calibri" w:cs="Calibri"/>
                                <w:color w:val="0F4761" w:themeColor="accent1" w:themeShade="BF"/>
                                <w:sz w:val="22"/>
                                <w:szCs w:val="22"/>
                              </w:rPr>
                            </w:pPr>
                          </w:p>
                          <w:p w14:paraId="3A6718A9" w14:textId="77777777" w:rsidR="00C27A4D" w:rsidRPr="00854A9C" w:rsidRDefault="00C27A4D" w:rsidP="009652F3">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8.3pt;margin-top:-34.85pt;width:458.4pt;height:642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" filled="f" stroked="f" strokeweight=".5pt">
                <v:textbox>
                  <w:txbxContent>
                    <w:p w14:paraId="4E5B7B42" w14:textId="77777777" w:rsidR="00C27A4D" w:rsidRDefault="00C27A4D" w:rsidP="009652F3">
                      <w:pPr>
                        <w:spacing w:after="0" w:line="276" w:lineRule="auto"/>
                        <w:rPr>
                          <w:rFonts w:ascii="Calibri" w:hAnsi="Calibri" w:cs="Calibri"/>
                          <w:color w:val="0F4761" w:themeColor="accent1" w:themeShade="BF"/>
                          <w:sz w:val="22"/>
                          <w:szCs w:val="22"/>
                        </w:rPr>
                      </w:pPr>
                    </w:p>
                    <w:p w14:paraId="26947A88" w14:textId="77777777" w:rsidR="00C27A4D" w:rsidRPr="00854A9C" w:rsidRDefault="00C27A4D" w:rsidP="009652F3">
                      <w:pPr>
                        <w:spacing w:after="0" w:line="276" w:lineRule="auto"/>
                        <w:rPr>
                          <w:rFonts w:ascii="Calibri" w:hAnsi="Calibri" w:cs="Calibri"/>
                          <w:color w:val="0F4761" w:themeColor="accent1" w:themeShade="BF"/>
                          <w:sz w:val="22"/>
                          <w:szCs w:val="22"/>
                        </w:rPr>
                      </w:pPr>
                    </w:p>
                    <w:p w14:paraId="292D67EF" w14:textId="77777777" w:rsidR="00C27A4D" w:rsidRDefault="00C27A4D" w:rsidP="009652F3">
                      <w:pPr>
                        <w:pStyle w:val="TableParagraph"/>
                        <w:spacing w:line="276" w:lineRule="auto"/>
                        <w:jc w:val="center"/>
                        <w:rPr>
                          <w:rFonts w:ascii="Calibri" w:hAnsi="Calibri" w:cs="Calibri"/>
                          <w:b/>
                          <w:color w:val="0F4761" w:themeColor="accent1" w:themeShade="BF"/>
                        </w:rPr>
                      </w:pPr>
                    </w:p>
                    <w:p w14:paraId="4DF8FBF6" w14:textId="77777777" w:rsidR="00C27A4D" w:rsidRPr="00BB403E" w:rsidRDefault="00C27A4D" w:rsidP="009652F3">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03E9EDDA" wp14:editId="4056653D">
                            <wp:extent cx="807720" cy="60198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63E6F8C9" w14:textId="77777777" w:rsidR="00C27A4D" w:rsidRDefault="00C27A4D" w:rsidP="009652F3">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1B9AEFC3"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2EE330DB"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5CD6025F"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1925D4ED"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5B66367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7B44D0DD"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1A0DB9BB"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34080CE0"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2301025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78C42643"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17FCC3F1"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6F5A1B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284A7114"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4AE0E68E"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30F9AAB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7516A26A"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0061B359"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3F2A13F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4C4C6171"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29430032"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0A6B575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3021133"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115AA9A5"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5E2AE9CB" w14:textId="77777777" w:rsidR="00C27A4D" w:rsidRDefault="00C27A4D" w:rsidP="0008341D">
                            <w:pPr>
                              <w:pStyle w:val="TableParagraph"/>
                              <w:spacing w:line="276" w:lineRule="auto"/>
                              <w:rPr>
                                <w:rFonts w:ascii="Calibri" w:hAnsi="Calibri" w:cs="Calibri"/>
                                <w:b w:val="0"/>
                                <w:color w:val="0F4761" w:themeColor="accent1" w:themeShade="BF"/>
                                <w:sz w:val="18"/>
                                <w:szCs w:val="18"/>
                              </w:rPr>
                            </w:pPr>
                          </w:p>
                          <w:p w14:paraId="649303B7" w14:textId="77777777" w:rsidR="00C27A4D" w:rsidRPr="001F0D52" w:rsidRDefault="00C27A4D" w:rsidP="001F0D52">
                            <w:pPr>
                              <w:pStyle w:val="TableParagraph"/>
                              <w:spacing w:line="276" w:lineRule="auto"/>
                              <w:jc w:val="center"/>
                              <w:rPr>
                                <w:rFonts w:ascii="Calibri" w:hAnsi="Calibri" w:cs="Calibri"/>
                                <w:bCs w:val="0"/>
                                <w:color w:val="0F4761" w:themeColor="accent1" w:themeShade="BF"/>
                                <w:sz w:val="18"/>
                                <w:szCs w:val="18"/>
                              </w:rPr>
                            </w:pPr>
                            <w:r w:rsidRPr="001F0D52">
                              <w:rPr>
                                <w:rFonts w:ascii="Calibri" w:hAnsi="Calibri" w:cs="Calibri"/>
                                <w:color w:val="0F4761" w:themeColor="accent1" w:themeShade="BF"/>
                                <w:sz w:val="18"/>
                                <w:szCs w:val="18"/>
                              </w:rPr>
                              <w:t>Aumentada la efectividad del Programa Estatal de Seguridad (SSP en inglés)</w:t>
                            </w:r>
                          </w:p>
                          <w:p w14:paraId="77025DEA"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30D9E36D"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39D24BB6" w14:textId="140B1CC9"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260BBAD5"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B0B38F3"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8948543"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4C94404"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431DC6"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1DA2A58"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9973DA5"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A24CE50"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10BB81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9A1385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8FA7AF4"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C4BCDCA"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3228E7B"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FC0E532"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62560D7" w14:textId="77777777" w:rsidR="00C27A4D" w:rsidRDefault="00C27A4D" w:rsidP="0008341D">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03666E1" w14:textId="77777777" w:rsidR="00C27A4D" w:rsidRPr="00CA3F74"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Aumentada la efectividad del Programa de Seguridad Operacional (SSP) del Estado Dominicano</w:t>
                            </w:r>
                          </w:p>
                          <w:p w14:paraId="2215B3A9"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9A1FC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C1F6C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024EFD5"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411996B"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2376BF3"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360290A" w14:textId="21E2A43A"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361946B6"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2BA7589"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63BABD6" w14:textId="77777777"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446104" w14:textId="76A10316" w:rsidR="00C27A4D" w:rsidRDefault="00C27A4D" w:rsidP="0008341D">
                            <w:pP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 xml:space="preserve">Aceptaciones SMS </w:t>
                            </w:r>
                          </w:p>
                        </w:tc>
                        <w:tc>
                          <w:tcPr>
                            <w:tcW w:w="1412" w:type="dxa"/>
                          </w:tcPr>
                          <w:p w14:paraId="204AC666" w14:textId="1969EAFC"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Avance del p</w:t>
                            </w:r>
                            <w:r w:rsidRPr="003A083C">
                              <w:rPr>
                                <w:rFonts w:ascii="Calibri" w:hAnsi="Calibri" w:cs="Calibri"/>
                                <w:color w:val="0F4761" w:themeColor="accent1" w:themeShade="BF"/>
                                <w:sz w:val="18"/>
                                <w:szCs w:val="18"/>
                              </w:rPr>
                              <w:t>orcentaje de proveedores de servicios en proceso de aceptación SMS con cambio de etapa</w:t>
                            </w:r>
                          </w:p>
                        </w:tc>
                        <w:tc>
                          <w:tcPr>
                            <w:tcW w:w="1410" w:type="dxa"/>
                          </w:tcPr>
                          <w:p w14:paraId="6FA9F8C4"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6B95C81"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845150F"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01EB0E1" w14:textId="2325FBDB" w:rsidR="00C27A4D" w:rsidRPr="003D0C46"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420" w:type="dxa"/>
                          </w:tcPr>
                          <w:p w14:paraId="647496C8"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D72CFC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899AEF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7C957D6" w14:textId="5B6788CB"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23B9D23" w14:textId="3C7FCAEF"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38C4AFD8" w14:textId="77777777" w:rsidTr="003A083C">
                        <w:trPr>
                          <w:cnfStyle w:val="000000010000" w:firstRow="0" w:lastRow="0" w:firstColumn="0" w:lastColumn="0" w:oddVBand="0" w:evenVBand="0" w:oddHBand="0" w:evenHBand="1"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3E2B9F4"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04918C"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7A3C0AE1"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C7A5E49"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6505B68" w14:textId="169F74CE"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Auditorías SMS</w:t>
                            </w:r>
                          </w:p>
                        </w:tc>
                        <w:tc>
                          <w:tcPr>
                            <w:tcW w:w="1412" w:type="dxa"/>
                          </w:tcPr>
                          <w:p w14:paraId="03CFA3CA"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FCB2B5D" w14:textId="0513EC5F"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cumplimiento del plan anual de auditorías</w:t>
                            </w:r>
                            <w:r>
                              <w:rPr>
                                <w:rFonts w:ascii="Calibri" w:hAnsi="Calibri" w:cs="Calibri"/>
                                <w:color w:val="0F4761" w:themeColor="accent1" w:themeShade="BF"/>
                                <w:sz w:val="18"/>
                                <w:szCs w:val="18"/>
                              </w:rPr>
                              <w:t xml:space="preserve"> en un 100%</w:t>
                            </w:r>
                          </w:p>
                        </w:tc>
                        <w:tc>
                          <w:tcPr>
                            <w:tcW w:w="1410" w:type="dxa"/>
                          </w:tcPr>
                          <w:p w14:paraId="404B645B"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5E39E85"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755BB2C" w14:textId="033BBD8E"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p w14:paraId="1EFA3EBC"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1456B2C" w14:textId="77777777" w:rsidR="00C27A4D" w:rsidRPr="003D0C46"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5F2D254A"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AD9A02E"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215E1CE"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1FC6B76"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BB38288"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0A36E21" w14:textId="456FBE80"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0052D84C" w14:textId="77777777" w:rsidTr="003A083C">
                        <w:trPr>
                          <w:cnfStyle w:val="000000100000" w:firstRow="0" w:lastRow="0" w:firstColumn="0" w:lastColumn="0" w:oddVBand="0" w:evenVBand="0" w:oddHBand="1" w:evenHBand="0" w:firstRowFirstColumn="0" w:firstRowLastColumn="0" w:lastRowFirstColumn="0" w:lastRowLastColumn="0"/>
                          <w:trHeight w:val="1196"/>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43A37427"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CC0199C"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10A33F8E"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D7FFCCC" w14:textId="77777777"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1C9ED4F" w14:textId="55398310" w:rsidR="00C27A4D" w:rsidRDefault="00C27A4D" w:rsidP="00F57B1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Gestión de la información de SO</w:t>
                            </w:r>
                          </w:p>
                        </w:tc>
                        <w:tc>
                          <w:tcPr>
                            <w:tcW w:w="1412" w:type="dxa"/>
                          </w:tcPr>
                          <w:p w14:paraId="1AA1D32B" w14:textId="42FC8A75" w:rsidR="00C27A4D" w:rsidRPr="00CA3F74" w:rsidRDefault="00C27A4D" w:rsidP="0054071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100% </w:t>
                            </w:r>
                            <w:r w:rsidRPr="0054071E">
                              <w:rPr>
                                <w:rFonts w:ascii="Calibri" w:hAnsi="Calibri" w:cs="Calibri"/>
                                <w:color w:val="0F4761" w:themeColor="accent1" w:themeShade="BF"/>
                                <w:sz w:val="18"/>
                                <w:szCs w:val="18"/>
                              </w:rPr>
                              <w:t>de reportes e informes emitidos dentro del período de tiempo establecido</w:t>
                            </w:r>
                          </w:p>
                        </w:tc>
                        <w:tc>
                          <w:tcPr>
                            <w:tcW w:w="1410" w:type="dxa"/>
                          </w:tcPr>
                          <w:p w14:paraId="4D2EE439"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AF6431D"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D45A88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479724B" w14:textId="745F3934" w:rsidR="00C27A4D" w:rsidRPr="003D0C46" w:rsidRDefault="00C27A4D" w:rsidP="00B1549B">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420" w:type="dxa"/>
                          </w:tcPr>
                          <w:p w14:paraId="7222A16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9E2E0DF"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FD9B4E3"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C8456CD"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595E2E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22F6C19" w14:textId="339106DA"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5E9893B4"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05408D97"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18849341"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2211F5B4"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111EBB5" w14:textId="32DB49BE"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Promoción de la seguridad operacional</w:t>
                            </w:r>
                          </w:p>
                        </w:tc>
                        <w:tc>
                          <w:tcPr>
                            <w:tcW w:w="1412" w:type="dxa"/>
                          </w:tcPr>
                          <w:p w14:paraId="178C502B" w14:textId="56106FB4" w:rsidR="00C27A4D" w:rsidRPr="00CA3F74" w:rsidRDefault="00C27A4D" w:rsidP="0054071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100% </w:t>
                            </w:r>
                            <w:r w:rsidRPr="0054071E">
                              <w:rPr>
                                <w:rFonts w:ascii="Calibri" w:hAnsi="Calibri" w:cs="Calibri"/>
                                <w:color w:val="0F4761" w:themeColor="accent1" w:themeShade="BF"/>
                                <w:sz w:val="18"/>
                                <w:szCs w:val="18"/>
                              </w:rPr>
                              <w:t>de ejecución del plan de promoción de la seguridad operacional</w:t>
                            </w:r>
                          </w:p>
                        </w:tc>
                        <w:tc>
                          <w:tcPr>
                            <w:tcW w:w="1410" w:type="dxa"/>
                          </w:tcPr>
                          <w:p w14:paraId="7CEC2F70"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BE4CB85" w14:textId="04226AF8"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p w14:paraId="636077B8"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6DDB5D9"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1DFD3532"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C02F4CE"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0295FDCF"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F36959C"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16705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3E0B551" w14:textId="489B7DEF"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11DCA903"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A086630"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6F4509D7"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150E8BE6" w14:textId="77777777" w:rsidR="00C27A4D" w:rsidRPr="003A083C"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Determinación e implementación de procedimientos de aceptación de los Programas de Análisis de Datos</w:t>
                            </w:r>
                          </w:p>
                          <w:p w14:paraId="4697651B" w14:textId="6A19BB69" w:rsidR="00C27A4D" w:rsidRPr="003A083C"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de Vuelo (FDAP) de los operadores aéreos</w:t>
                            </w:r>
                          </w:p>
                        </w:tc>
                        <w:tc>
                          <w:tcPr>
                            <w:tcW w:w="1412" w:type="dxa"/>
                          </w:tcPr>
                          <w:p w14:paraId="390E9B25" w14:textId="6A2C3EA9"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6A4E18C0"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1187E1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3AA8B0E"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0A5693C"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54C2F1C5"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062A839" w14:textId="376E4EF0"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tc>
                        <w:tc>
                          <w:tcPr>
                            <w:tcW w:w="1420" w:type="dxa"/>
                          </w:tcPr>
                          <w:p w14:paraId="3A9198E1"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A2C275"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50AF0B9"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FC1CA8A"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883E819" w14:textId="77777777"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8763FC2"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3DC34A6"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bl>
                    <w:p w14:paraId="1E6751D6" w14:textId="77777777" w:rsidR="00C27A4D" w:rsidRPr="00854A9C" w:rsidRDefault="00C27A4D" w:rsidP="009652F3">
                      <w:pPr>
                        <w:spacing w:line="276" w:lineRule="auto"/>
                        <w:rPr>
                          <w:rFonts w:ascii="Calibri" w:hAnsi="Calibri" w:cs="Calibri"/>
                          <w:color w:val="0F4761" w:themeColor="accent1" w:themeShade="BF"/>
                          <w:sz w:val="22"/>
                          <w:szCs w:val="22"/>
                        </w:rPr>
                      </w:pPr>
                    </w:p>
                    <w:p w14:paraId="7CBB325D" w14:textId="77777777" w:rsidR="00C27A4D" w:rsidRPr="00AB5FA1" w:rsidRDefault="00C27A4D" w:rsidP="009652F3">
                      <w:pPr>
                        <w:pStyle w:val="TableParagraph"/>
                        <w:spacing w:line="276" w:lineRule="auto"/>
                        <w:jc w:val="both"/>
                        <w:rPr>
                          <w:rFonts w:ascii="Calibri" w:hAnsi="Calibri" w:cs="Calibri"/>
                          <w:color w:val="0F4761" w:themeColor="accent1" w:themeShade="BF"/>
                          <w:lang w:val="es-DO"/>
                        </w:rPr>
                      </w:pPr>
                    </w:p>
                    <w:p w14:paraId="34881FC2" w14:textId="77777777" w:rsidR="00C27A4D" w:rsidRPr="00854A9C" w:rsidRDefault="00C27A4D" w:rsidP="009652F3">
                      <w:pPr>
                        <w:spacing w:line="276" w:lineRule="auto"/>
                        <w:rPr>
                          <w:rFonts w:ascii="Calibri" w:hAnsi="Calibri" w:cs="Calibri"/>
                          <w:color w:val="0F4761" w:themeColor="accent1" w:themeShade="BF"/>
                          <w:sz w:val="22"/>
                          <w:szCs w:val="22"/>
                        </w:rPr>
                      </w:pPr>
                    </w:p>
                    <w:p w14:paraId="6537269F"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0FD1971A"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769E8527" w14:textId="77777777" w:rsidR="00C27A4D" w:rsidRPr="00854A9C" w:rsidRDefault="00C27A4D" w:rsidP="009652F3">
                      <w:pPr>
                        <w:spacing w:line="276" w:lineRule="auto"/>
                        <w:rPr>
                          <w:rFonts w:ascii="Calibri" w:hAnsi="Calibri" w:cs="Calibri"/>
                          <w:color w:val="0F4761" w:themeColor="accent1" w:themeShade="BF"/>
                          <w:sz w:val="22"/>
                          <w:szCs w:val="22"/>
                        </w:rPr>
                      </w:pPr>
                    </w:p>
                    <w:p w14:paraId="3A6718A9" w14:textId="77777777" w:rsidR="00C27A4D" w:rsidRPr="00854A9C" w:rsidRDefault="00C27A4D" w:rsidP="009652F3">
                      <w:pPr>
                        <w:spacing w:line="276" w:lineRule="auto"/>
                        <w:rPr>
                          <w:rFonts w:ascii="Calibri" w:hAnsi="Calibri" w:cs="Calibri"/>
                          <w:color w:val="0F4761" w:themeColor="accent1" w:themeShade="BF"/>
                          <w:sz w:val="22"/>
                          <w:szCs w:val="22"/>
                        </w:rPr>
                      </w:pPr>
                    </w:p>
                  </w:txbxContent>
                </v:textbox>
              </v:shape>
            </w:pict>
          </mc:Fallback>
        </mc:AlternateContent>
      </w:r>
    </w:p>
    <w:p w14:paraId="7754E071" w14:textId="5D67A47C" w:rsidR="002D62CF" w:rsidRDefault="002D62CF"/>
    <w:p w14:paraId="0E335686" w14:textId="77777777" w:rsidR="002D62CF" w:rsidRDefault="002D62CF"/>
    <w:p w14:paraId="628B15BD" w14:textId="77777777" w:rsidR="002D62CF" w:rsidRDefault="002D62CF"/>
    <w:p w14:paraId="0CCDE34F" w14:textId="77777777" w:rsidR="002D62CF" w:rsidRDefault="002D62CF"/>
    <w:p w14:paraId="5195F38A" w14:textId="77777777" w:rsidR="002D62CF" w:rsidRDefault="002D62CF"/>
    <w:p w14:paraId="00ACC490" w14:textId="77777777" w:rsidR="002D62CF" w:rsidRDefault="002D62CF"/>
    <w:p w14:paraId="7EFD6A1A" w14:textId="77777777" w:rsidR="002D62CF" w:rsidRDefault="002D62CF"/>
    <w:p w14:paraId="5ADC6493" w14:textId="77777777" w:rsidR="002D62CF" w:rsidRDefault="002D62CF"/>
    <w:p w14:paraId="540B4DD1" w14:textId="77777777" w:rsidR="002D62CF" w:rsidRDefault="002D62CF"/>
    <w:p w14:paraId="50B532C7" w14:textId="77777777" w:rsidR="002D62CF" w:rsidRDefault="002D62CF"/>
    <w:p w14:paraId="5269CCB1" w14:textId="77777777" w:rsidR="002D62CF" w:rsidRDefault="002D62CF"/>
    <w:p w14:paraId="3FDE7852" w14:textId="77777777" w:rsidR="002D62CF" w:rsidRDefault="002D62CF"/>
    <w:p w14:paraId="54BAA958" w14:textId="77777777" w:rsidR="002D62CF" w:rsidRDefault="002D62CF"/>
    <w:p w14:paraId="17FF80B8" w14:textId="77777777" w:rsidR="002D62CF" w:rsidRDefault="002D62CF"/>
    <w:p w14:paraId="3FF9CDF6" w14:textId="77777777" w:rsidR="002D62CF" w:rsidRDefault="002D62CF"/>
    <w:p w14:paraId="6D5F3C44" w14:textId="77777777" w:rsidR="002D62CF" w:rsidRDefault="002D62CF"/>
    <w:p w14:paraId="7997FE1A" w14:textId="77777777" w:rsidR="002D62CF" w:rsidRDefault="002D62CF"/>
    <w:p w14:paraId="56FC1FF5" w14:textId="77777777" w:rsidR="002D62CF" w:rsidRDefault="002D62CF"/>
    <w:p w14:paraId="2162E53A" w14:textId="77777777" w:rsidR="002D62CF" w:rsidRDefault="002D62CF"/>
    <w:p w14:paraId="6A00B922" w14:textId="77777777" w:rsidR="002D62CF" w:rsidRDefault="002D62CF"/>
    <w:p w14:paraId="38CB501A" w14:textId="77777777" w:rsidR="002D62CF" w:rsidRDefault="002D62CF"/>
    <w:p w14:paraId="6ACCCDDC" w14:textId="77777777" w:rsidR="002D62CF" w:rsidRDefault="002D62CF"/>
    <w:p w14:paraId="4E0257A6" w14:textId="77777777" w:rsidR="002D62CF" w:rsidRDefault="002D62CF"/>
    <w:p w14:paraId="4AE95658" w14:textId="04D0685E" w:rsidR="002D62CF" w:rsidRDefault="00A204A4">
      <w:r>
        <w:rPr>
          <w:noProof/>
          <w:lang w:eastAsia="es-DO"/>
        </w:rPr>
        <w:lastRenderedPageBreak/>
        <mc:AlternateContent>
          <mc:Choice Requires="wps">
            <w:drawing>
              <wp:anchor distT="0" distB="0" distL="114300" distR="114300" simplePos="0" relativeHeight="251789824" behindDoc="0" locked="0" layoutInCell="1" allowOverlap="1" wp14:anchorId="379EFAAD" wp14:editId="4A4086FC">
                <wp:simplePos x="0" y="0"/>
                <wp:positionH relativeFrom="column">
                  <wp:posOffset>232198</wp:posOffset>
                </wp:positionH>
                <wp:positionV relativeFrom="paragraph">
                  <wp:posOffset>-451062</wp:posOffset>
                </wp:positionV>
                <wp:extent cx="5821680" cy="6755765"/>
                <wp:effectExtent l="0" t="0" r="0" b="6985"/>
                <wp:wrapNone/>
                <wp:docPr id="31" name="Cuadro de texto 5"/>
                <wp:cNvGraphicFramePr/>
                <a:graphic xmlns:a="http://schemas.openxmlformats.org/drawingml/2006/main">
                  <a:graphicData uri="http://schemas.microsoft.com/office/word/2010/wordprocessingShape">
                    <wps:wsp>
                      <wps:cNvSpPr txBox="1"/>
                      <wps:spPr>
                        <a:xfrm>
                          <a:off x="0" y="0"/>
                          <a:ext cx="5821680" cy="6755765"/>
                        </a:xfrm>
                        <a:prstGeom prst="rect">
                          <a:avLst/>
                        </a:prstGeom>
                        <a:noFill/>
                        <a:ln w="6350">
                          <a:noFill/>
                        </a:ln>
                      </wps:spPr>
                      <wps:txbx>
                        <w:txbxContent>
                          <w:p w14:paraId="7E034158" w14:textId="77777777" w:rsidR="00C27A4D" w:rsidRDefault="00C27A4D" w:rsidP="009652F3">
                            <w:pPr>
                              <w:spacing w:after="0" w:line="276" w:lineRule="auto"/>
                              <w:rPr>
                                <w:rFonts w:ascii="Calibri" w:hAnsi="Calibri" w:cs="Calibri"/>
                                <w:color w:val="0F4761" w:themeColor="accent1" w:themeShade="BF"/>
                                <w:sz w:val="22"/>
                                <w:szCs w:val="22"/>
                              </w:rPr>
                            </w:pPr>
                          </w:p>
                          <w:p w14:paraId="5DEEC441" w14:textId="77777777" w:rsidR="00C27A4D" w:rsidRPr="00854A9C" w:rsidRDefault="00C27A4D" w:rsidP="009652F3">
                            <w:pPr>
                              <w:spacing w:after="0" w:line="276" w:lineRule="auto"/>
                              <w:rPr>
                                <w:rFonts w:ascii="Calibri" w:hAnsi="Calibri" w:cs="Calibri"/>
                                <w:color w:val="0F4761" w:themeColor="accent1" w:themeShade="BF"/>
                                <w:sz w:val="22"/>
                                <w:szCs w:val="22"/>
                              </w:rPr>
                            </w:pPr>
                          </w:p>
                          <w:p w14:paraId="2BEBD20C" w14:textId="77777777" w:rsidR="00C27A4D" w:rsidRDefault="00C27A4D" w:rsidP="009652F3">
                            <w:pPr>
                              <w:pStyle w:val="TableParagraph"/>
                              <w:spacing w:line="276" w:lineRule="auto"/>
                              <w:jc w:val="center"/>
                              <w:rPr>
                                <w:rFonts w:ascii="Calibri" w:hAnsi="Calibri" w:cs="Calibri"/>
                                <w:b/>
                                <w:color w:val="0F4761" w:themeColor="accent1" w:themeShade="BF"/>
                              </w:rPr>
                            </w:pPr>
                          </w:p>
                          <w:p w14:paraId="10E5E76F" w14:textId="77777777" w:rsidR="00C27A4D" w:rsidRPr="00BB403E" w:rsidRDefault="00C27A4D" w:rsidP="009652F3">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7E270181" wp14:editId="3971B271">
                                  <wp:extent cx="807720" cy="601980"/>
                                  <wp:effectExtent l="0" t="0" r="0" b="7620"/>
                                  <wp:docPr id="1989483776" name="Imagen 198948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EEC5554" w14:textId="77777777" w:rsidR="00C27A4D" w:rsidRDefault="00C27A4D" w:rsidP="009652F3">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1D97D628"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2B9266B6"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2A7B1CE0"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500F7F29"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7D8E342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53741B2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2842969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2D295A7F"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64FF71F4"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6C38B09"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BD312F3"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2B8AB94A"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03F30A87"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1DE78AD4"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56C599D1"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75AAC69B"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339226CA"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3C45A76F" w14:textId="77777777" w:rsidR="00C27A4D" w:rsidRDefault="00C27A4D" w:rsidP="00F97AE4">
                                  <w:pPr>
                                    <w:pStyle w:val="TableParagraph"/>
                                    <w:spacing w:line="276" w:lineRule="auto"/>
                                    <w:rPr>
                                      <w:rFonts w:ascii="Calibri" w:hAnsi="Calibri" w:cs="Calibri"/>
                                      <w:b w:val="0"/>
                                      <w:color w:val="0F4761" w:themeColor="accent1" w:themeShade="BF"/>
                                      <w:sz w:val="18"/>
                                      <w:szCs w:val="18"/>
                                    </w:rPr>
                                  </w:pPr>
                                </w:p>
                                <w:p w14:paraId="1FA33F1B" w14:textId="77777777" w:rsidR="00C27A4D" w:rsidRDefault="00C27A4D" w:rsidP="00F97AE4">
                                  <w:pPr>
                                    <w:pStyle w:val="TableParagraph"/>
                                    <w:spacing w:line="276" w:lineRule="auto"/>
                                    <w:rPr>
                                      <w:rFonts w:ascii="Calibri" w:hAnsi="Calibri" w:cs="Calibri"/>
                                      <w:b w:val="0"/>
                                      <w:color w:val="0F4761" w:themeColor="accent1" w:themeShade="BF"/>
                                      <w:sz w:val="18"/>
                                      <w:szCs w:val="18"/>
                                    </w:rPr>
                                  </w:pPr>
                                </w:p>
                                <w:p w14:paraId="06B9B99B" w14:textId="6A70F1E8" w:rsidR="00C27A4D" w:rsidRPr="001F0D52" w:rsidRDefault="00C27A4D" w:rsidP="001F0D52">
                                  <w:pPr>
                                    <w:pStyle w:val="TableParagraph"/>
                                    <w:spacing w:line="276" w:lineRule="auto"/>
                                    <w:jc w:val="center"/>
                                    <w:rPr>
                                      <w:rFonts w:ascii="Calibri" w:hAnsi="Calibri" w:cs="Calibri"/>
                                      <w:color w:val="0F4761" w:themeColor="accent1" w:themeShade="BF"/>
                                      <w:sz w:val="18"/>
                                      <w:szCs w:val="18"/>
                                    </w:rPr>
                                  </w:pPr>
                                  <w:r w:rsidRPr="001F0D52">
                                    <w:rPr>
                                      <w:rFonts w:ascii="Calibri" w:hAnsi="Calibri" w:cs="Calibri"/>
                                      <w:color w:val="0F4761" w:themeColor="accent1" w:themeShade="BF"/>
                                      <w:sz w:val="18"/>
                                      <w:szCs w:val="18"/>
                                    </w:rPr>
                                    <w:t>Aumentada la efectividad del Programa Estatal de Seguridad (SSP en inglés)</w:t>
                                  </w:r>
                                </w:p>
                                <w:p w14:paraId="1E1220EA"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8856DED"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71D6EA6C"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5141BB7C"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61C26E5E" w14:textId="77777777" w:rsidR="00C27A4D" w:rsidRPr="00CA3F74" w:rsidRDefault="00C27A4D" w:rsidP="003A083C">
                                  <w:pPr>
                                    <w:pStyle w:val="TableParagraph"/>
                                    <w:spacing w:line="276" w:lineRule="auto"/>
                                    <w:rPr>
                                      <w:rFonts w:ascii="Calibri" w:hAnsi="Calibri" w:cs="Calibri"/>
                                      <w:b w:val="0"/>
                                      <w:color w:val="0F4761" w:themeColor="accent1" w:themeShade="BF"/>
                                      <w:sz w:val="18"/>
                                      <w:szCs w:val="18"/>
                                    </w:rPr>
                                  </w:pPr>
                                </w:p>
                                <w:p w14:paraId="5CEC1C75" w14:textId="1D89F79F"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03E99128"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272533F"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6F055B3"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D14AE9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7B76CF"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4899866"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DA8598C"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801730"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30689A5"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BEDC60A" w14:textId="77777777" w:rsidR="00C27A4D" w:rsidRDefault="00C27A4D" w:rsidP="00F97AE4">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5FDD69A"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Aumentada la efectividad del Programa de Seguridad Operacional (SSP) del Estado Dominicano</w:t>
                                  </w:r>
                                </w:p>
                                <w:p w14:paraId="061EAEC9"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240A84"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BB45E52"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19326A2"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3E138E"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9810E6C"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6816947" w14:textId="14F3823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52107FE3" w14:textId="77777777" w:rsidR="00C27A4D" w:rsidRPr="003A083C" w:rsidRDefault="00C27A4D" w:rsidP="00F97AE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Elaboración y publicación de reglamento para la notificación</w:t>
                                  </w:r>
                                </w:p>
                                <w:p w14:paraId="5AA35487" w14:textId="5E071023" w:rsidR="00C27A4D"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obligatoria de incidentes</w:t>
                                  </w:r>
                                </w:p>
                              </w:tc>
                              <w:tc>
                                <w:tcPr>
                                  <w:tcW w:w="1412" w:type="dxa"/>
                                </w:tcPr>
                                <w:p w14:paraId="46EEB0B6" w14:textId="537B27DE"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4DFDFEA6"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F40B6F9"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41EF98D" w14:textId="1DD7126C"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5358687E"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 xml:space="preserve">         </w:t>
                                  </w:r>
                                </w:p>
                              </w:tc>
                              <w:tc>
                                <w:tcPr>
                                  <w:tcW w:w="1420" w:type="dxa"/>
                                </w:tcPr>
                                <w:p w14:paraId="01AD948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28927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B789C71"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5E88476F" w14:textId="217B9BD8"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28A45A08"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26818691"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521426A4"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20B85B1B"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B8BDCD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A1B43BB" w14:textId="6DA53A45"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Fortalecimiento de la captura de datos de SO</w:t>
                                  </w:r>
                                </w:p>
                              </w:tc>
                              <w:tc>
                                <w:tcPr>
                                  <w:tcW w:w="1412" w:type="dxa"/>
                                </w:tcPr>
                                <w:p w14:paraId="33025B30"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711CBF" w14:textId="36B54E22"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1A68C333"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0154016"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A486D8D" w14:textId="5EEA8CC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179F80BC"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5D1A5CD9"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768E5A5"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D165FEA"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E3ECB99"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A15928E" w14:textId="1817C248"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6FBC0518"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BD784BE"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73879FD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20D5A698" w14:textId="312D36BC" w:rsidR="00C27A4D" w:rsidRDefault="00C27A4D" w:rsidP="003A083C">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Fortalecimiento del sistema d</w:t>
                                  </w:r>
                                  <w:r>
                                    <w:rPr>
                                      <w:rFonts w:ascii="Calibri" w:hAnsi="Calibri" w:cs="Calibri"/>
                                      <w:color w:val="0F4761" w:themeColor="accent1" w:themeShade="BF"/>
                                      <w:sz w:val="18"/>
                                      <w:szCs w:val="18"/>
                                    </w:rPr>
                                    <w:t>e medición del rendimiento de SO</w:t>
                                  </w:r>
                                </w:p>
                              </w:tc>
                              <w:tc>
                                <w:tcPr>
                                  <w:tcW w:w="1412" w:type="dxa"/>
                                </w:tcPr>
                                <w:p w14:paraId="3F64EBB0" w14:textId="64834A10"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1DB289F1"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F65CB9B"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562B592" w14:textId="67279C6F"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16DC85C5"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2504A75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1528065"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6A44B5"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E94871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30FC9C2" w14:textId="37491D6C"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6E262E21"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1321D97"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tc>
                              <w:tc>
                                <w:tcPr>
                                  <w:tcW w:w="1405" w:type="dxa"/>
                                  <w:vMerge/>
                                </w:tcPr>
                                <w:p w14:paraId="6AA5E832"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6987EB50" w14:textId="77777777" w:rsidR="00C27A4D"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9C9A4CC" w14:textId="69FBAAE7" w:rsidR="00C27A4D" w:rsidRPr="003A083C"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Elaboración del programa de entrenamiento SSP del Estado Dominicano</w:t>
                                  </w:r>
                                </w:p>
                              </w:tc>
                              <w:tc>
                                <w:tcPr>
                                  <w:tcW w:w="1412" w:type="dxa"/>
                                </w:tcPr>
                                <w:p w14:paraId="31ECEE8A"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C40FC2" w14:textId="43A3BF9D"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4140141E"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250A6C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B1AFF00"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79D63A9" w14:textId="668CC3CA" w:rsidR="00C27A4D" w:rsidRPr="003D0C46" w:rsidRDefault="00C27A4D" w:rsidP="00F97AE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tc>
                              <w:tc>
                                <w:tcPr>
                                  <w:tcW w:w="1420" w:type="dxa"/>
                                </w:tcPr>
                                <w:p w14:paraId="2D8563EC"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1572175"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E5B4B55"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F63EB5A"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7C053098"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bl>
                          <w:p w14:paraId="25ABA3F2" w14:textId="77777777" w:rsidR="00C27A4D" w:rsidRPr="00854A9C" w:rsidRDefault="00C27A4D" w:rsidP="009652F3">
                            <w:pPr>
                              <w:spacing w:line="276" w:lineRule="auto"/>
                              <w:rPr>
                                <w:rFonts w:ascii="Calibri" w:hAnsi="Calibri" w:cs="Calibri"/>
                                <w:color w:val="0F4761" w:themeColor="accent1" w:themeShade="BF"/>
                                <w:sz w:val="22"/>
                                <w:szCs w:val="22"/>
                              </w:rPr>
                            </w:pPr>
                          </w:p>
                          <w:p w14:paraId="44BD45C4" w14:textId="77777777" w:rsidR="00C27A4D" w:rsidRPr="00AB5FA1" w:rsidRDefault="00C27A4D" w:rsidP="009652F3">
                            <w:pPr>
                              <w:pStyle w:val="TableParagraph"/>
                              <w:spacing w:line="276" w:lineRule="auto"/>
                              <w:jc w:val="both"/>
                              <w:rPr>
                                <w:rFonts w:ascii="Calibri" w:hAnsi="Calibri" w:cs="Calibri"/>
                                <w:color w:val="0F4761" w:themeColor="accent1" w:themeShade="BF"/>
                                <w:lang w:val="es-DO"/>
                              </w:rPr>
                            </w:pPr>
                          </w:p>
                          <w:p w14:paraId="2C2A5BA7" w14:textId="77777777" w:rsidR="00C27A4D" w:rsidRPr="00854A9C" w:rsidRDefault="00C27A4D" w:rsidP="009652F3">
                            <w:pPr>
                              <w:spacing w:line="276" w:lineRule="auto"/>
                              <w:rPr>
                                <w:rFonts w:ascii="Calibri" w:hAnsi="Calibri" w:cs="Calibri"/>
                                <w:color w:val="0F4761" w:themeColor="accent1" w:themeShade="BF"/>
                                <w:sz w:val="22"/>
                                <w:szCs w:val="22"/>
                              </w:rPr>
                            </w:pPr>
                          </w:p>
                          <w:p w14:paraId="700ADB46"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6B8B02D0"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4EF7E577" w14:textId="77777777" w:rsidR="00C27A4D" w:rsidRPr="00854A9C" w:rsidRDefault="00C27A4D" w:rsidP="009652F3">
                            <w:pPr>
                              <w:spacing w:line="276" w:lineRule="auto"/>
                              <w:rPr>
                                <w:rFonts w:ascii="Calibri" w:hAnsi="Calibri" w:cs="Calibri"/>
                                <w:color w:val="0F4761" w:themeColor="accent1" w:themeShade="BF"/>
                                <w:sz w:val="22"/>
                                <w:szCs w:val="22"/>
                              </w:rPr>
                            </w:pPr>
                          </w:p>
                          <w:p w14:paraId="172AE278" w14:textId="77777777" w:rsidR="00C27A4D" w:rsidRPr="00854A9C" w:rsidRDefault="00C27A4D" w:rsidP="009652F3">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8.3pt;margin-top:-35.5pt;width:458.4pt;height:531.9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" filled="f" stroked="f" strokeweight=".5pt">
                <v:textbox>
                  <w:txbxContent>
                    <w:p w14:paraId="7E034158" w14:textId="77777777" w:rsidR="00C27A4D" w:rsidRDefault="00C27A4D" w:rsidP="009652F3">
                      <w:pPr>
                        <w:spacing w:after="0" w:line="276" w:lineRule="auto"/>
                        <w:rPr>
                          <w:rFonts w:ascii="Calibri" w:hAnsi="Calibri" w:cs="Calibri"/>
                          <w:color w:val="0F4761" w:themeColor="accent1" w:themeShade="BF"/>
                          <w:sz w:val="22"/>
                          <w:szCs w:val="22"/>
                        </w:rPr>
                      </w:pPr>
                    </w:p>
                    <w:p w14:paraId="5DEEC441" w14:textId="77777777" w:rsidR="00C27A4D" w:rsidRPr="00854A9C" w:rsidRDefault="00C27A4D" w:rsidP="009652F3">
                      <w:pPr>
                        <w:spacing w:after="0" w:line="276" w:lineRule="auto"/>
                        <w:rPr>
                          <w:rFonts w:ascii="Calibri" w:hAnsi="Calibri" w:cs="Calibri"/>
                          <w:color w:val="0F4761" w:themeColor="accent1" w:themeShade="BF"/>
                          <w:sz w:val="22"/>
                          <w:szCs w:val="22"/>
                        </w:rPr>
                      </w:pPr>
                    </w:p>
                    <w:p w14:paraId="2BEBD20C" w14:textId="77777777" w:rsidR="00C27A4D" w:rsidRDefault="00C27A4D" w:rsidP="009652F3">
                      <w:pPr>
                        <w:pStyle w:val="TableParagraph"/>
                        <w:spacing w:line="276" w:lineRule="auto"/>
                        <w:jc w:val="center"/>
                        <w:rPr>
                          <w:rFonts w:ascii="Calibri" w:hAnsi="Calibri" w:cs="Calibri"/>
                          <w:b/>
                          <w:color w:val="0F4761" w:themeColor="accent1" w:themeShade="BF"/>
                        </w:rPr>
                      </w:pPr>
                    </w:p>
                    <w:p w14:paraId="10E5E76F" w14:textId="77777777" w:rsidR="00C27A4D" w:rsidRPr="00BB403E" w:rsidRDefault="00C27A4D" w:rsidP="009652F3">
                      <w:pPr>
                        <w:pStyle w:val="TableParagraph"/>
                        <w:spacing w:line="276" w:lineRule="auto"/>
                        <w:rPr>
                          <w:rFonts w:ascii="Calibri" w:hAnsi="Calibri" w:cs="Calibri"/>
                          <w:b/>
                          <w:color w:val="0F4761" w:themeColor="accent1" w:themeShade="BF"/>
                        </w:rPr>
                      </w:pPr>
                      <w:r>
                        <w:rPr>
                          <w:rFonts w:ascii="Calibri" w:hAnsi="Calibri" w:cs="Calibri"/>
                          <w:b/>
                          <w:noProof/>
                          <w:color w:val="156082" w:themeColor="accent1"/>
                          <w:lang w:val="es-DO" w:eastAsia="es-DO"/>
                          <w14:ligatures w14:val="standardContextual"/>
                        </w:rPr>
                        <w:drawing>
                          <wp:inline distT="0" distB="0" distL="0" distR="0" wp14:anchorId="7E270181" wp14:editId="3971B271">
                            <wp:extent cx="807720" cy="601980"/>
                            <wp:effectExtent l="0" t="0" r="0" b="7620"/>
                            <wp:docPr id="1989483776" name="Imagen 198948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7720" cy="601980"/>
                                    </a:xfrm>
                                    <a:prstGeom prst="rect">
                                      <a:avLst/>
                                    </a:prstGeom>
                                    <a:noFill/>
                                    <a:ln>
                                      <a:noFill/>
                                    </a:ln>
                                  </pic:spPr>
                                </pic:pic>
                              </a:graphicData>
                            </a:graphic>
                          </wp:inline>
                        </w:drawing>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sz w:val="24"/>
                          <w:szCs w:val="24"/>
                        </w:rPr>
                        <w:t xml:space="preserve"> 1</w:t>
                      </w:r>
                      <w:r w:rsidRPr="00BB403E">
                        <w:rPr>
                          <w:rFonts w:ascii="Calibri" w:hAnsi="Calibri" w:cs="Calibri"/>
                          <w:b/>
                          <w:color w:val="0F4761" w:themeColor="accent1" w:themeShade="BF"/>
                          <w:sz w:val="24"/>
                          <w:szCs w:val="24"/>
                        </w:rPr>
                        <w:t xml:space="preserve">: </w:t>
                      </w:r>
                      <w:r w:rsidRPr="00BB403E">
                        <w:rPr>
                          <w:rFonts w:ascii="Calibri" w:hAnsi="Calibri" w:cs="Calibri"/>
                          <w:color w:val="0F4761" w:themeColor="accent1" w:themeShade="BF"/>
                          <w:sz w:val="24"/>
                          <w:szCs w:val="24"/>
                        </w:rPr>
                        <w:t>Seguridad Operacional</w:t>
                      </w:r>
                      <w:r>
                        <w:rPr>
                          <w:rFonts w:ascii="Calibri" w:hAnsi="Calibri" w:cs="Calibri"/>
                          <w:b/>
                          <w:color w:val="0F4761" w:themeColor="accent1" w:themeShade="BF"/>
                        </w:rPr>
                        <w:t xml:space="preserve"> </w:t>
                      </w:r>
                    </w:p>
                    <w:p w14:paraId="5EEC5554" w14:textId="77777777" w:rsidR="00C27A4D" w:rsidRDefault="00C27A4D" w:rsidP="009652F3">
                      <w:pPr>
                        <w:pStyle w:val="TableParagraph"/>
                        <w:spacing w:line="276" w:lineRule="aut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712"/>
                        <w:gridCol w:w="1405"/>
                        <w:gridCol w:w="1428"/>
                        <w:gridCol w:w="1412"/>
                        <w:gridCol w:w="1410"/>
                        <w:gridCol w:w="1420"/>
                      </w:tblGrid>
                      <w:tr w:rsidR="00C27A4D" w:rsidRPr="00CA3F74" w14:paraId="1D97D628" w14:textId="77777777" w:rsidTr="00AB5F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tcPr>
                          <w:p w14:paraId="2B9266B6" w14:textId="77777777" w:rsidR="00C27A4D" w:rsidRPr="00B72368" w:rsidRDefault="00C27A4D" w:rsidP="00BB403E">
                            <w:pPr>
                              <w:pStyle w:val="TableParagraph"/>
                              <w:spacing w:line="276" w:lineRule="auto"/>
                              <w:jc w:val="center"/>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Estrategia</w:t>
                            </w:r>
                          </w:p>
                        </w:tc>
                        <w:tc>
                          <w:tcPr>
                            <w:tcW w:w="1405" w:type="dxa"/>
                          </w:tcPr>
                          <w:p w14:paraId="2A7B1CE0"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Resultado de Efecto</w:t>
                            </w:r>
                          </w:p>
                        </w:tc>
                        <w:tc>
                          <w:tcPr>
                            <w:tcW w:w="1428" w:type="dxa"/>
                          </w:tcPr>
                          <w:p w14:paraId="500F7F29"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Producto</w:t>
                            </w:r>
                          </w:p>
                        </w:tc>
                        <w:tc>
                          <w:tcPr>
                            <w:tcW w:w="1412" w:type="dxa"/>
                          </w:tcPr>
                          <w:p w14:paraId="7D8E342A"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Meta Trimestre</w:t>
                            </w:r>
                          </w:p>
                        </w:tc>
                        <w:tc>
                          <w:tcPr>
                            <w:tcW w:w="1410" w:type="dxa"/>
                          </w:tcPr>
                          <w:p w14:paraId="53741B2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Porcentaje de Logro</w:t>
                            </w:r>
                          </w:p>
                        </w:tc>
                        <w:tc>
                          <w:tcPr>
                            <w:tcW w:w="1420" w:type="dxa"/>
                          </w:tcPr>
                          <w:p w14:paraId="28429697" w14:textId="77777777" w:rsidR="00C27A4D" w:rsidRPr="00B72368" w:rsidRDefault="00C27A4D" w:rsidP="00BB403E">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B72368">
                              <w:rPr>
                                <w:rFonts w:ascii="Calibri" w:hAnsi="Calibri" w:cs="Calibri"/>
                                <w:color w:val="0F4761" w:themeColor="accent1" w:themeShade="BF"/>
                                <w:sz w:val="20"/>
                                <w:szCs w:val="20"/>
                              </w:rPr>
                              <w:t>Responsable</w:t>
                            </w:r>
                          </w:p>
                        </w:tc>
                      </w:tr>
                      <w:tr w:rsidR="00C27A4D" w:rsidRPr="00CA3F74" w14:paraId="2D295A7F"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Pr>
                          <w:p w14:paraId="64FF71F4"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6C38B09"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BD312F3"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2B8AB94A"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03F30A87"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1DE78AD4"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56C599D1"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75AAC69B"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339226CA" w14:textId="77777777" w:rsidR="00C27A4D" w:rsidRDefault="00C27A4D" w:rsidP="00F57B15">
                            <w:pPr>
                              <w:pStyle w:val="TableParagraph"/>
                              <w:spacing w:line="276" w:lineRule="auto"/>
                              <w:jc w:val="center"/>
                              <w:rPr>
                                <w:rFonts w:ascii="Calibri" w:hAnsi="Calibri" w:cs="Calibri"/>
                                <w:b w:val="0"/>
                                <w:color w:val="0F4761" w:themeColor="accent1" w:themeShade="BF"/>
                                <w:sz w:val="18"/>
                                <w:szCs w:val="18"/>
                              </w:rPr>
                            </w:pPr>
                          </w:p>
                          <w:p w14:paraId="3C45A76F" w14:textId="77777777" w:rsidR="00C27A4D" w:rsidRDefault="00C27A4D" w:rsidP="00F97AE4">
                            <w:pPr>
                              <w:pStyle w:val="TableParagraph"/>
                              <w:spacing w:line="276" w:lineRule="auto"/>
                              <w:rPr>
                                <w:rFonts w:ascii="Calibri" w:hAnsi="Calibri" w:cs="Calibri"/>
                                <w:b w:val="0"/>
                                <w:color w:val="0F4761" w:themeColor="accent1" w:themeShade="BF"/>
                                <w:sz w:val="18"/>
                                <w:szCs w:val="18"/>
                              </w:rPr>
                            </w:pPr>
                          </w:p>
                          <w:p w14:paraId="1FA33F1B" w14:textId="77777777" w:rsidR="00C27A4D" w:rsidRDefault="00C27A4D" w:rsidP="00F97AE4">
                            <w:pPr>
                              <w:pStyle w:val="TableParagraph"/>
                              <w:spacing w:line="276" w:lineRule="auto"/>
                              <w:rPr>
                                <w:rFonts w:ascii="Calibri" w:hAnsi="Calibri" w:cs="Calibri"/>
                                <w:b w:val="0"/>
                                <w:color w:val="0F4761" w:themeColor="accent1" w:themeShade="BF"/>
                                <w:sz w:val="18"/>
                                <w:szCs w:val="18"/>
                              </w:rPr>
                            </w:pPr>
                          </w:p>
                          <w:p w14:paraId="06B9B99B" w14:textId="6A70F1E8" w:rsidR="00C27A4D" w:rsidRPr="001F0D52" w:rsidRDefault="00C27A4D" w:rsidP="001F0D52">
                            <w:pPr>
                              <w:pStyle w:val="TableParagraph"/>
                              <w:spacing w:line="276" w:lineRule="auto"/>
                              <w:jc w:val="center"/>
                              <w:rPr>
                                <w:rFonts w:ascii="Calibri" w:hAnsi="Calibri" w:cs="Calibri"/>
                                <w:color w:val="0F4761" w:themeColor="accent1" w:themeShade="BF"/>
                                <w:sz w:val="18"/>
                                <w:szCs w:val="18"/>
                              </w:rPr>
                            </w:pPr>
                            <w:r w:rsidRPr="001F0D52">
                              <w:rPr>
                                <w:rFonts w:ascii="Calibri" w:hAnsi="Calibri" w:cs="Calibri"/>
                                <w:color w:val="0F4761" w:themeColor="accent1" w:themeShade="BF"/>
                                <w:sz w:val="18"/>
                                <w:szCs w:val="18"/>
                              </w:rPr>
                              <w:t>Aumentada la efectividad del Programa Estatal de Seguridad (SSP en inglés)</w:t>
                            </w:r>
                          </w:p>
                          <w:p w14:paraId="1E1220EA"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38856DED"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p w14:paraId="71D6EA6C" w14:textId="77777777" w:rsidR="00C27A4D" w:rsidRPr="00CA3F74" w:rsidRDefault="00C27A4D" w:rsidP="00F57B15">
                            <w:pPr>
                              <w:pStyle w:val="TableParagraph"/>
                              <w:spacing w:line="276" w:lineRule="auto"/>
                              <w:jc w:val="center"/>
                              <w:rPr>
                                <w:rFonts w:ascii="Calibri" w:hAnsi="Calibri" w:cs="Calibri"/>
                                <w:b w:val="0"/>
                                <w:color w:val="0F4761" w:themeColor="accent1" w:themeShade="BF"/>
                                <w:sz w:val="18"/>
                                <w:szCs w:val="18"/>
                              </w:rPr>
                            </w:pPr>
                          </w:p>
                          <w:p w14:paraId="5141BB7C"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p w14:paraId="61C26E5E" w14:textId="77777777" w:rsidR="00C27A4D" w:rsidRPr="00CA3F74" w:rsidRDefault="00C27A4D" w:rsidP="003A083C">
                            <w:pPr>
                              <w:pStyle w:val="TableParagraph"/>
                              <w:spacing w:line="276" w:lineRule="auto"/>
                              <w:rPr>
                                <w:rFonts w:ascii="Calibri" w:hAnsi="Calibri" w:cs="Calibri"/>
                                <w:b w:val="0"/>
                                <w:color w:val="0F4761" w:themeColor="accent1" w:themeShade="BF"/>
                                <w:sz w:val="18"/>
                                <w:szCs w:val="18"/>
                              </w:rPr>
                            </w:pPr>
                          </w:p>
                          <w:p w14:paraId="5CEC1C75" w14:textId="1D89F79F"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val="restart"/>
                          </w:tcPr>
                          <w:p w14:paraId="03E99128"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272533F"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6F055B3"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D14AE9D"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D7B76CF"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4899866"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DA8598C"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801730"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30689A5" w14:textId="77777777" w:rsidR="00C27A4D"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BEDC60A" w14:textId="77777777" w:rsidR="00C27A4D" w:rsidRDefault="00C27A4D" w:rsidP="00F97AE4">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5FDD69A"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08341D">
                              <w:rPr>
                                <w:rFonts w:ascii="Calibri" w:hAnsi="Calibri" w:cs="Calibri"/>
                                <w:color w:val="0F4761" w:themeColor="accent1" w:themeShade="BF"/>
                                <w:sz w:val="18"/>
                                <w:szCs w:val="18"/>
                              </w:rPr>
                              <w:t>Aumentada la efectividad del Programa de Seguridad Operacional (SSP) del Estado Dominicano</w:t>
                            </w:r>
                          </w:p>
                          <w:p w14:paraId="061EAEC9"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2240A84"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BB45E52"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19326A2"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53E138E"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9810E6C"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6816947" w14:textId="14F3823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52107FE3" w14:textId="77777777" w:rsidR="00C27A4D" w:rsidRPr="003A083C" w:rsidRDefault="00C27A4D" w:rsidP="00F97AE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Elaboración y publicación de reglamento para la notificación</w:t>
                            </w:r>
                          </w:p>
                          <w:p w14:paraId="5AA35487" w14:textId="5E071023" w:rsidR="00C27A4D" w:rsidRDefault="00C27A4D" w:rsidP="003A08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obligatoria de incidentes</w:t>
                            </w:r>
                          </w:p>
                        </w:tc>
                        <w:tc>
                          <w:tcPr>
                            <w:tcW w:w="1412" w:type="dxa"/>
                          </w:tcPr>
                          <w:p w14:paraId="46EEB0B6" w14:textId="537B27DE" w:rsidR="00C27A4D" w:rsidRPr="00CA3F74" w:rsidRDefault="00C27A4D" w:rsidP="002D62CF">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4DFDFEA6"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F40B6F9"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41EF98D" w14:textId="1DD7126C"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5358687E"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 xml:space="preserve">         </w:t>
                            </w:r>
                          </w:p>
                        </w:tc>
                        <w:tc>
                          <w:tcPr>
                            <w:tcW w:w="1420" w:type="dxa"/>
                          </w:tcPr>
                          <w:p w14:paraId="01AD948D"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B28927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B789C71"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5E88476F" w14:textId="217B9BD8"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28A45A08"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26818691"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521426A4"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20B85B1B"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B8BDCD2" w14:textId="77777777"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A1B43BB" w14:textId="6DA53A45" w:rsidR="00C27A4D" w:rsidRDefault="00C27A4D" w:rsidP="00F57B1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Fortalecimiento de la captura de datos de SO</w:t>
                            </w:r>
                          </w:p>
                        </w:tc>
                        <w:tc>
                          <w:tcPr>
                            <w:tcW w:w="1412" w:type="dxa"/>
                          </w:tcPr>
                          <w:p w14:paraId="33025B30"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711CBF" w14:textId="36B54E22"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1A68C333"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0154016"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A486D8D" w14:textId="5EEA8CC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179F80BC" w14:textId="77777777" w:rsidR="00C27A4D" w:rsidRPr="003D0C46"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5D1A5CD9"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768E5A5"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D165FEA"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6E3ECB99"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A15928E" w14:textId="1817C248"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r w:rsidR="00C27A4D" w:rsidRPr="00CA3F74" w14:paraId="6FBC0518" w14:textId="77777777" w:rsidTr="00AB5F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BD784BE" w14:textId="77777777" w:rsidR="00C27A4D" w:rsidRPr="00CA3F74" w:rsidRDefault="00C27A4D" w:rsidP="00F57B15">
                            <w:pPr>
                              <w:pStyle w:val="TableParagraph"/>
                              <w:spacing w:line="276" w:lineRule="auto"/>
                              <w:jc w:val="center"/>
                              <w:rPr>
                                <w:rFonts w:ascii="Calibri" w:hAnsi="Calibri" w:cs="Calibri"/>
                                <w:color w:val="0F4761" w:themeColor="accent1" w:themeShade="BF"/>
                                <w:sz w:val="18"/>
                                <w:szCs w:val="18"/>
                              </w:rPr>
                            </w:pPr>
                          </w:p>
                        </w:tc>
                        <w:tc>
                          <w:tcPr>
                            <w:tcW w:w="1405" w:type="dxa"/>
                            <w:vMerge/>
                          </w:tcPr>
                          <w:p w14:paraId="73879FD6" w14:textId="77777777" w:rsidR="00C27A4D" w:rsidRPr="00CA3F74" w:rsidRDefault="00C27A4D" w:rsidP="00F57B15">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428" w:type="dxa"/>
                          </w:tcPr>
                          <w:p w14:paraId="20D5A698" w14:textId="312D36BC" w:rsidR="00C27A4D" w:rsidRDefault="00C27A4D" w:rsidP="003A083C">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Fortalecimiento del sistema d</w:t>
                            </w:r>
                            <w:r>
                              <w:rPr>
                                <w:rFonts w:ascii="Calibri" w:hAnsi="Calibri" w:cs="Calibri"/>
                                <w:color w:val="0F4761" w:themeColor="accent1" w:themeShade="BF"/>
                                <w:sz w:val="18"/>
                                <w:szCs w:val="18"/>
                              </w:rPr>
                              <w:t>e medición del rendimiento de SO</w:t>
                            </w:r>
                          </w:p>
                        </w:tc>
                        <w:tc>
                          <w:tcPr>
                            <w:tcW w:w="1412" w:type="dxa"/>
                          </w:tcPr>
                          <w:p w14:paraId="3F64EBB0" w14:textId="64834A10" w:rsidR="00C27A4D" w:rsidRPr="00CA3F74" w:rsidRDefault="00C27A4D" w:rsidP="00BB403E">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1DB289F1"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F65CB9B"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562B592" w14:textId="67279C6F"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p w14:paraId="16DC85C5" w14:textId="77777777" w:rsidR="00C27A4D" w:rsidRPr="003D0C46"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tc>
                        <w:tc>
                          <w:tcPr>
                            <w:tcW w:w="1420" w:type="dxa"/>
                          </w:tcPr>
                          <w:p w14:paraId="2504A757"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1528065"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E6A44B5" w14:textId="77777777" w:rsidR="00C27A4D" w:rsidRDefault="00C27A4D" w:rsidP="001F0D5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3E94871A" w14:textId="77777777" w:rsidR="00C27A4D" w:rsidRDefault="00C27A4D" w:rsidP="00CA3F74">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30FC9C2" w14:textId="37491D6C" w:rsidR="00C27A4D" w:rsidRDefault="00C27A4D" w:rsidP="003A083C">
                            <w:pPr>
                              <w:pStyle w:val="TableParagraph"/>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r>
                      <w:tr w:rsidR="00C27A4D" w:rsidRPr="00CA3F74" w14:paraId="6E262E21" w14:textId="77777777" w:rsidTr="00AB5FA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2" w:type="dxa"/>
                            <w:vMerge/>
                          </w:tcPr>
                          <w:p w14:paraId="31321D97" w14:textId="77777777" w:rsidR="00C27A4D" w:rsidRPr="00CA3F74" w:rsidRDefault="00C27A4D" w:rsidP="002D62CF">
                            <w:pPr>
                              <w:pStyle w:val="TableParagraph"/>
                              <w:spacing w:line="276" w:lineRule="auto"/>
                              <w:rPr>
                                <w:rFonts w:ascii="Calibri" w:hAnsi="Calibri" w:cs="Calibri"/>
                                <w:b w:val="0"/>
                                <w:bCs w:val="0"/>
                                <w:color w:val="0F4761" w:themeColor="accent1" w:themeShade="BF"/>
                                <w:sz w:val="18"/>
                                <w:szCs w:val="18"/>
                              </w:rPr>
                            </w:pPr>
                          </w:p>
                        </w:tc>
                        <w:tc>
                          <w:tcPr>
                            <w:tcW w:w="1405" w:type="dxa"/>
                            <w:vMerge/>
                          </w:tcPr>
                          <w:p w14:paraId="6AA5E832" w14:textId="77777777" w:rsidR="00C27A4D" w:rsidRPr="00CA3F74"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428" w:type="dxa"/>
                          </w:tcPr>
                          <w:p w14:paraId="6987EB50" w14:textId="77777777" w:rsidR="00C27A4D"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9C9A4CC" w14:textId="69FBAAE7" w:rsidR="00C27A4D" w:rsidRPr="003A083C" w:rsidRDefault="00C27A4D" w:rsidP="00F57B15">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3A083C">
                              <w:rPr>
                                <w:rFonts w:ascii="Calibri" w:hAnsi="Calibri" w:cs="Calibri"/>
                                <w:color w:val="0F4761" w:themeColor="accent1" w:themeShade="BF"/>
                                <w:sz w:val="18"/>
                                <w:szCs w:val="18"/>
                              </w:rPr>
                              <w:t>Elaboración del programa de entrenamiento SSP del Estado Dominicano</w:t>
                            </w:r>
                          </w:p>
                        </w:tc>
                        <w:tc>
                          <w:tcPr>
                            <w:tcW w:w="1412" w:type="dxa"/>
                          </w:tcPr>
                          <w:p w14:paraId="31ECEE8A" w14:textId="77777777" w:rsidR="00C27A4D"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C40FC2" w14:textId="43A3BF9D" w:rsidR="00C27A4D" w:rsidRPr="00CA3F74" w:rsidRDefault="00C27A4D" w:rsidP="00BB403E">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54071E">
                              <w:rPr>
                                <w:rFonts w:ascii="Calibri" w:hAnsi="Calibri" w:cs="Calibri"/>
                                <w:color w:val="0F4761" w:themeColor="accent1" w:themeShade="BF"/>
                                <w:sz w:val="18"/>
                                <w:szCs w:val="18"/>
                              </w:rPr>
                              <w:t>Porcentaje de implementación de actividades planificadas</w:t>
                            </w:r>
                            <w:r>
                              <w:rPr>
                                <w:rFonts w:ascii="Calibri" w:hAnsi="Calibri" w:cs="Calibri"/>
                                <w:color w:val="0F4761" w:themeColor="accent1" w:themeShade="BF"/>
                                <w:sz w:val="18"/>
                                <w:szCs w:val="18"/>
                              </w:rPr>
                              <w:t xml:space="preserve"> en un 100%</w:t>
                            </w:r>
                          </w:p>
                        </w:tc>
                        <w:tc>
                          <w:tcPr>
                            <w:tcW w:w="1410" w:type="dxa"/>
                          </w:tcPr>
                          <w:p w14:paraId="4140141E"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250A6C7"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B1AFF00"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479D63A9" w14:textId="668CC3CA" w:rsidR="00C27A4D" w:rsidRPr="003D0C46" w:rsidRDefault="00C27A4D" w:rsidP="00F97AE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0%</w:t>
                            </w:r>
                          </w:p>
                        </w:tc>
                        <w:tc>
                          <w:tcPr>
                            <w:tcW w:w="1420" w:type="dxa"/>
                          </w:tcPr>
                          <w:p w14:paraId="2D8563EC"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1572175" w14:textId="77777777" w:rsidR="00C27A4D" w:rsidRDefault="00C27A4D" w:rsidP="003A083C">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E5B4B55"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F63EB5A" w14:textId="77777777" w:rsidR="00C27A4D" w:rsidRDefault="00C27A4D" w:rsidP="001F0D52">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DGESO (DPD)</w:t>
                            </w:r>
                          </w:p>
                          <w:p w14:paraId="7C053098" w14:textId="77777777" w:rsidR="00C27A4D" w:rsidRDefault="00C27A4D" w:rsidP="00CA3F74">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r>
                    </w:tbl>
                    <w:p w14:paraId="25ABA3F2" w14:textId="77777777" w:rsidR="00C27A4D" w:rsidRPr="00854A9C" w:rsidRDefault="00C27A4D" w:rsidP="009652F3">
                      <w:pPr>
                        <w:spacing w:line="276" w:lineRule="auto"/>
                        <w:rPr>
                          <w:rFonts w:ascii="Calibri" w:hAnsi="Calibri" w:cs="Calibri"/>
                          <w:color w:val="0F4761" w:themeColor="accent1" w:themeShade="BF"/>
                          <w:sz w:val="22"/>
                          <w:szCs w:val="22"/>
                        </w:rPr>
                      </w:pPr>
                    </w:p>
                    <w:p w14:paraId="44BD45C4" w14:textId="77777777" w:rsidR="00C27A4D" w:rsidRPr="00AB5FA1" w:rsidRDefault="00C27A4D" w:rsidP="009652F3">
                      <w:pPr>
                        <w:pStyle w:val="TableParagraph"/>
                        <w:spacing w:line="276" w:lineRule="auto"/>
                        <w:jc w:val="both"/>
                        <w:rPr>
                          <w:rFonts w:ascii="Calibri" w:hAnsi="Calibri" w:cs="Calibri"/>
                          <w:color w:val="0F4761" w:themeColor="accent1" w:themeShade="BF"/>
                          <w:lang w:val="es-DO"/>
                        </w:rPr>
                      </w:pPr>
                    </w:p>
                    <w:p w14:paraId="2C2A5BA7" w14:textId="77777777" w:rsidR="00C27A4D" w:rsidRPr="00854A9C" w:rsidRDefault="00C27A4D" w:rsidP="009652F3">
                      <w:pPr>
                        <w:spacing w:line="276" w:lineRule="auto"/>
                        <w:rPr>
                          <w:rFonts w:ascii="Calibri" w:hAnsi="Calibri" w:cs="Calibri"/>
                          <w:color w:val="0F4761" w:themeColor="accent1" w:themeShade="BF"/>
                          <w:sz w:val="22"/>
                          <w:szCs w:val="22"/>
                        </w:rPr>
                      </w:pPr>
                    </w:p>
                    <w:p w14:paraId="700ADB46"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6B8B02D0" w14:textId="77777777" w:rsidR="00C27A4D" w:rsidRPr="00854A9C" w:rsidRDefault="00C27A4D" w:rsidP="009652F3">
                      <w:pPr>
                        <w:spacing w:line="276" w:lineRule="auto"/>
                        <w:rPr>
                          <w:rFonts w:ascii="Calibri" w:hAnsi="Calibri" w:cs="Calibri"/>
                          <w:b/>
                          <w:bCs/>
                          <w:color w:val="0F4761" w:themeColor="accent1" w:themeShade="BF"/>
                          <w:sz w:val="22"/>
                          <w:szCs w:val="22"/>
                        </w:rPr>
                      </w:pPr>
                    </w:p>
                    <w:p w14:paraId="4EF7E577" w14:textId="77777777" w:rsidR="00C27A4D" w:rsidRPr="00854A9C" w:rsidRDefault="00C27A4D" w:rsidP="009652F3">
                      <w:pPr>
                        <w:spacing w:line="276" w:lineRule="auto"/>
                        <w:rPr>
                          <w:rFonts w:ascii="Calibri" w:hAnsi="Calibri" w:cs="Calibri"/>
                          <w:color w:val="0F4761" w:themeColor="accent1" w:themeShade="BF"/>
                          <w:sz w:val="22"/>
                          <w:szCs w:val="22"/>
                        </w:rPr>
                      </w:pPr>
                    </w:p>
                    <w:p w14:paraId="172AE278" w14:textId="77777777" w:rsidR="00C27A4D" w:rsidRPr="00854A9C" w:rsidRDefault="00C27A4D" w:rsidP="009652F3">
                      <w:pPr>
                        <w:spacing w:line="276" w:lineRule="auto"/>
                        <w:rPr>
                          <w:rFonts w:ascii="Calibri" w:hAnsi="Calibri" w:cs="Calibri"/>
                          <w:color w:val="0F4761" w:themeColor="accent1" w:themeShade="BF"/>
                          <w:sz w:val="22"/>
                          <w:szCs w:val="22"/>
                        </w:rPr>
                      </w:pPr>
                    </w:p>
                  </w:txbxContent>
                </v:textbox>
              </v:shape>
            </w:pict>
          </mc:Fallback>
        </mc:AlternateContent>
      </w:r>
    </w:p>
    <w:p w14:paraId="74A23C0B" w14:textId="77777777" w:rsidR="002D62CF" w:rsidRDefault="002D62CF"/>
    <w:p w14:paraId="0EE6562E" w14:textId="77777777" w:rsidR="002D62CF" w:rsidRDefault="002D62CF"/>
    <w:p w14:paraId="3584D0A5" w14:textId="77777777" w:rsidR="002D62CF" w:rsidRDefault="002D62CF"/>
    <w:p w14:paraId="43450AAE" w14:textId="77777777" w:rsidR="002D62CF" w:rsidRDefault="002D62CF"/>
    <w:p w14:paraId="4AB78CA7" w14:textId="77777777" w:rsidR="002D62CF" w:rsidRDefault="002D62CF"/>
    <w:p w14:paraId="7E9BBB88" w14:textId="77777777" w:rsidR="002D62CF" w:rsidRDefault="002D62CF"/>
    <w:p w14:paraId="37763A95" w14:textId="5F0161D0" w:rsidR="002D62CF" w:rsidRDefault="002D62CF"/>
    <w:p w14:paraId="4DB22871" w14:textId="77777777" w:rsidR="002D62CF" w:rsidRDefault="002D62CF"/>
    <w:p w14:paraId="46C64760" w14:textId="77777777" w:rsidR="002D62CF" w:rsidRDefault="002D62CF"/>
    <w:p w14:paraId="3FACFCED" w14:textId="77777777" w:rsidR="002D62CF" w:rsidRDefault="002D62CF"/>
    <w:p w14:paraId="6A6FDBC6" w14:textId="77777777" w:rsidR="002D62CF" w:rsidRDefault="002D62CF"/>
    <w:p w14:paraId="604F264D" w14:textId="77777777" w:rsidR="002D62CF" w:rsidRDefault="002D62CF"/>
    <w:p w14:paraId="577D3CFA" w14:textId="77777777" w:rsidR="002D62CF" w:rsidRDefault="002D62CF"/>
    <w:p w14:paraId="7A9916F6" w14:textId="77777777" w:rsidR="002D62CF" w:rsidRDefault="002D62CF"/>
    <w:p w14:paraId="5E12DAE5" w14:textId="77777777" w:rsidR="002D62CF" w:rsidRDefault="002D62CF"/>
    <w:p w14:paraId="146462E1" w14:textId="77777777" w:rsidR="002D62CF" w:rsidRDefault="002D62CF"/>
    <w:p w14:paraId="6A32037D" w14:textId="77777777" w:rsidR="002D62CF" w:rsidRDefault="002D62CF"/>
    <w:p w14:paraId="1BBCC3A1" w14:textId="77777777" w:rsidR="002D62CF" w:rsidRDefault="002D62CF"/>
    <w:p w14:paraId="33A9BC93" w14:textId="77777777" w:rsidR="002D62CF" w:rsidRDefault="002D62CF"/>
    <w:p w14:paraId="11B41904" w14:textId="77777777" w:rsidR="002D62CF" w:rsidRDefault="002D62CF"/>
    <w:p w14:paraId="4530581D" w14:textId="77777777" w:rsidR="002D62CF" w:rsidRDefault="002D62CF"/>
    <w:p w14:paraId="6AB12A12" w14:textId="77777777" w:rsidR="002D62CF" w:rsidRDefault="002D62CF"/>
    <w:p w14:paraId="24158A10" w14:textId="77777777" w:rsidR="009652F3" w:rsidRDefault="009652F3"/>
    <w:p w14:paraId="695E3E5C" w14:textId="28874B2A" w:rsidR="009652F3" w:rsidRDefault="00C14589">
      <w:r>
        <w:rPr>
          <w:noProof/>
          <w:lang w:eastAsia="es-DO"/>
        </w:rPr>
        <w:lastRenderedPageBreak/>
        <mc:AlternateContent>
          <mc:Choice Requires="wps">
            <w:drawing>
              <wp:anchor distT="0" distB="0" distL="114300" distR="114300" simplePos="0" relativeHeight="251790848" behindDoc="0" locked="0" layoutInCell="1" allowOverlap="1" wp14:anchorId="699B58D1" wp14:editId="57573A2F">
                <wp:simplePos x="0" y="0"/>
                <wp:positionH relativeFrom="column">
                  <wp:posOffset>-24221</wp:posOffset>
                </wp:positionH>
                <wp:positionV relativeFrom="paragraph">
                  <wp:posOffset>-7166</wp:posOffset>
                </wp:positionV>
                <wp:extent cx="5954486" cy="8033385"/>
                <wp:effectExtent l="0" t="0" r="0" b="5715"/>
                <wp:wrapNone/>
                <wp:docPr id="8" name="Cuadro de texto 5"/>
                <wp:cNvGraphicFramePr/>
                <a:graphic xmlns:a="http://schemas.openxmlformats.org/drawingml/2006/main">
                  <a:graphicData uri="http://schemas.microsoft.com/office/word/2010/wordprocessingShape">
                    <wps:wsp>
                      <wps:cNvSpPr txBox="1"/>
                      <wps:spPr>
                        <a:xfrm>
                          <a:off x="0" y="0"/>
                          <a:ext cx="5954486" cy="8033385"/>
                        </a:xfrm>
                        <a:prstGeom prst="rect">
                          <a:avLst/>
                        </a:prstGeom>
                        <a:noFill/>
                        <a:ln w="6350">
                          <a:noFill/>
                        </a:ln>
                      </wps:spPr>
                      <wps:txbx>
                        <w:txbxContent>
                          <w:p w14:paraId="6A5A3FBF" w14:textId="77777777" w:rsidR="00C27A4D" w:rsidRPr="00854A9C" w:rsidRDefault="00C27A4D" w:rsidP="002D62CF">
                            <w:pPr>
                              <w:pStyle w:val="TableParagraph"/>
                              <w:spacing w:line="276" w:lineRule="auto"/>
                              <w:jc w:val="both"/>
                              <w:rPr>
                                <w:rFonts w:ascii="Calibri" w:hAnsi="Calibri" w:cs="Calibri"/>
                                <w:color w:val="0F4761" w:themeColor="accent1" w:themeShade="BF"/>
                              </w:rPr>
                            </w:pPr>
                          </w:p>
                          <w:p w14:paraId="234C67FE" w14:textId="7DD8B803" w:rsidR="00C27A4D" w:rsidRPr="00854A9C" w:rsidRDefault="00C27A4D" w:rsidP="002D62CF">
                            <w:pPr>
                              <w:pStyle w:val="TableParagraph"/>
                              <w:spacing w:line="276" w:lineRule="auto"/>
                              <w:jc w:val="both"/>
                              <w:rPr>
                                <w:rFonts w:ascii="Calibri" w:hAnsi="Calibri" w:cs="Calibri"/>
                                <w:color w:val="0F4761" w:themeColor="accent1" w:themeShade="BF"/>
                              </w:rPr>
                            </w:pPr>
                          </w:p>
                          <w:p w14:paraId="453E3A70" w14:textId="77777777" w:rsidR="00C27A4D" w:rsidRDefault="00C27A4D" w:rsidP="002D62CF">
                            <w:pPr>
                              <w:spacing w:line="276" w:lineRule="auto"/>
                              <w:rPr>
                                <w:rFonts w:ascii="Calibri" w:hAnsi="Calibri" w:cs="Calibri"/>
                                <w:color w:val="0F4761" w:themeColor="accent1" w:themeShade="BF"/>
                              </w:rPr>
                            </w:pPr>
                            <w:r>
                              <w:rPr>
                                <w:rFonts w:ascii="Calibri" w:hAnsi="Calibri" w:cs="Calibri"/>
                                <w:b/>
                                <w:noProof/>
                                <w:color w:val="156082" w:themeColor="accent1"/>
                                <w:lang w:eastAsia="es-DO"/>
                              </w:rPr>
                              <w:drawing>
                                <wp:inline distT="0" distB="0" distL="0" distR="0" wp14:anchorId="7C131040" wp14:editId="02635DDE">
                                  <wp:extent cx="708660" cy="6553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8660" cy="655320"/>
                                          </a:xfrm>
                                          <a:prstGeom prst="rect">
                                            <a:avLst/>
                                          </a:prstGeom>
                                          <a:noFill/>
                                          <a:ln>
                                            <a:noFill/>
                                          </a:ln>
                                        </pic:spPr>
                                      </pic:pic>
                                    </a:graphicData>
                                  </a:graphic>
                                </wp:inline>
                              </w:drawing>
                            </w:r>
                            <w:r>
                              <w:rPr>
                                <w:rFonts w:ascii="Calibri" w:hAnsi="Calibri" w:cs="Calibri"/>
                                <w:b/>
                                <w:color w:val="0F4761" w:themeColor="accent1" w:themeShade="BF"/>
                              </w:rPr>
                              <w:t xml:space="preserve">  </w:t>
                            </w:r>
                            <w:r w:rsidRPr="00BB403E">
                              <w:rPr>
                                <w:rFonts w:ascii="Calibri" w:hAnsi="Calibri" w:cs="Calibri"/>
                                <w:b/>
                                <w:color w:val="0F4761" w:themeColor="accent1" w:themeShade="BF"/>
                              </w:rPr>
                              <w:t>Eje Estratégico</w:t>
                            </w:r>
                            <w:r>
                              <w:rPr>
                                <w:rFonts w:ascii="Calibri" w:hAnsi="Calibri" w:cs="Calibri"/>
                                <w:b/>
                                <w:color w:val="0F4761" w:themeColor="accent1" w:themeShade="BF"/>
                              </w:rPr>
                              <w:t xml:space="preserve"> 2</w:t>
                            </w:r>
                            <w:r w:rsidRPr="00BB403E">
                              <w:rPr>
                                <w:rFonts w:ascii="Calibri" w:hAnsi="Calibri" w:cs="Calibri"/>
                                <w:b/>
                                <w:color w:val="0F4761" w:themeColor="accent1" w:themeShade="BF"/>
                              </w:rPr>
                              <w:t xml:space="preserve">: </w:t>
                            </w:r>
                            <w:r>
                              <w:rPr>
                                <w:rFonts w:ascii="Calibri" w:hAnsi="Calibri" w:cs="Calibri"/>
                                <w:color w:val="0F4761" w:themeColor="accent1" w:themeShade="BF"/>
                              </w:rPr>
                              <w:t xml:space="preserve">Competitividad de la Aviación Civil </w:t>
                            </w:r>
                          </w:p>
                          <w:p w14:paraId="7F54B93E" w14:textId="77777777" w:rsidR="00C27A4D" w:rsidRPr="00854A9C" w:rsidRDefault="00C27A4D" w:rsidP="002D62CF">
                            <w:pPr>
                              <w:spacing w:line="276" w:lineRule="auto"/>
                              <w:rPr>
                                <w:rFonts w:ascii="Calibri" w:hAnsi="Calibri" w:cs="Calibri"/>
                                <w:color w:val="0F4761" w:themeColor="accent1" w:themeShade="BF"/>
                                <w:sz w:val="22"/>
                                <w:szCs w:val="22"/>
                              </w:rPr>
                            </w:pPr>
                          </w:p>
                          <w:tbl>
                            <w:tblPr>
                              <w:tblStyle w:val="Cuadrculaclara-nfasis4"/>
                              <w:tblW w:w="0" w:type="auto"/>
                              <w:jc w:val="center"/>
                              <w:tblLook w:val="04A0" w:firstRow="1" w:lastRow="0" w:firstColumn="1" w:lastColumn="0" w:noHBand="0" w:noVBand="1"/>
                            </w:tblPr>
                            <w:tblGrid>
                              <w:gridCol w:w="1477"/>
                              <w:gridCol w:w="1460"/>
                              <w:gridCol w:w="1735"/>
                              <w:gridCol w:w="1378"/>
                              <w:gridCol w:w="1846"/>
                              <w:gridCol w:w="1398"/>
                            </w:tblGrid>
                            <w:tr w:rsidR="00C27A4D" w:rsidRPr="002D2634" w14:paraId="19FB4DEA" w14:textId="77777777" w:rsidTr="003D0C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70538891" w14:textId="77777777" w:rsidR="00C27A4D" w:rsidRPr="002D2634" w:rsidRDefault="00C27A4D" w:rsidP="002D2634">
                                  <w:pPr>
                                    <w:spacing w:line="276" w:lineRule="auto"/>
                                    <w:jc w:val="center"/>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Estrategia</w:t>
                                  </w:r>
                                </w:p>
                              </w:tc>
                              <w:tc>
                                <w:tcPr>
                                  <w:tcW w:w="1430" w:type="dxa"/>
                                </w:tcPr>
                                <w:p w14:paraId="4FAB050E"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Resultado de Efecto</w:t>
                                  </w:r>
                                </w:p>
                              </w:tc>
                              <w:tc>
                                <w:tcPr>
                                  <w:tcW w:w="1430" w:type="dxa"/>
                                </w:tcPr>
                                <w:p w14:paraId="6EEDD6F4"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Producto</w:t>
                                  </w:r>
                                </w:p>
                              </w:tc>
                              <w:tc>
                                <w:tcPr>
                                  <w:tcW w:w="1430" w:type="dxa"/>
                                </w:tcPr>
                                <w:p w14:paraId="355C4BEC"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Meta Trimestre</w:t>
                                  </w:r>
                                </w:p>
                              </w:tc>
                              <w:tc>
                                <w:tcPr>
                                  <w:tcW w:w="1430" w:type="dxa"/>
                                </w:tcPr>
                                <w:p w14:paraId="30D96B30"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Porcentaje de Logro</w:t>
                                  </w:r>
                                </w:p>
                              </w:tc>
                              <w:tc>
                                <w:tcPr>
                                  <w:tcW w:w="1430" w:type="dxa"/>
                                </w:tcPr>
                                <w:p w14:paraId="1FF1CABC"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Responsable</w:t>
                                  </w:r>
                                </w:p>
                              </w:tc>
                            </w:tr>
                            <w:tr w:rsidR="00C27A4D" w:rsidRPr="002D2634" w14:paraId="4D062D3E" w14:textId="77777777" w:rsidTr="003D0C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58E8C5A6" w14:textId="77777777" w:rsidR="00C27A4D" w:rsidRPr="009438BD" w:rsidRDefault="00C27A4D" w:rsidP="009438BD">
                                  <w:pPr>
                                    <w:spacing w:line="276" w:lineRule="auto"/>
                                    <w:jc w:val="both"/>
                                    <w:rPr>
                                      <w:rFonts w:ascii="Calibri" w:hAnsi="Calibri" w:cs="Calibri"/>
                                      <w:bCs w:val="0"/>
                                      <w:color w:val="0F4761" w:themeColor="accent1" w:themeShade="BF"/>
                                      <w:sz w:val="22"/>
                                      <w:szCs w:val="22"/>
                                    </w:rPr>
                                  </w:pPr>
                                  <w:r w:rsidRPr="009438BD">
                                    <w:rPr>
                                      <w:rFonts w:ascii="Calibri" w:hAnsi="Calibri" w:cs="Calibri"/>
                                      <w:bCs w:val="0"/>
                                      <w:color w:val="0F4761" w:themeColor="accent1" w:themeShade="BF"/>
                                      <w:sz w:val="22"/>
                                      <w:szCs w:val="22"/>
                                    </w:rPr>
                                    <w:t>Desarrollo de competencias profesionales en el sector aeronáutico para garantizar la seguridad operacional e impulsar el crecimiento de la aviación civil.</w:t>
                                  </w:r>
                                </w:p>
                              </w:tc>
                              <w:tc>
                                <w:tcPr>
                                  <w:tcW w:w="1430" w:type="dxa"/>
                                </w:tcPr>
                                <w:p w14:paraId="74F3619F"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7F4F55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B73F520"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A8F9827"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1CCED9B" w14:textId="77777777"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2D2634">
                                    <w:rPr>
                                      <w:rFonts w:ascii="Calibri" w:hAnsi="Calibri" w:cs="Calibri"/>
                                      <w:bCs/>
                                      <w:color w:val="0F4761" w:themeColor="accent1" w:themeShade="BF"/>
                                      <w:sz w:val="22"/>
                                      <w:szCs w:val="22"/>
                                    </w:rPr>
                                    <w:t>Satisfecha la demanda de servicios de formación e instrucción aeronáutica.</w:t>
                                  </w:r>
                                </w:p>
                              </w:tc>
                              <w:tc>
                                <w:tcPr>
                                  <w:tcW w:w="1430" w:type="dxa"/>
                                </w:tcPr>
                                <w:p w14:paraId="65515A8C"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7A32CE9"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9FEB2EC"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B22DE2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3B05C06"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DC41A31" w14:textId="7BCC3D1C"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F97AE4">
                                    <w:rPr>
                                      <w:rFonts w:ascii="Calibri" w:hAnsi="Calibri" w:cs="Calibri"/>
                                      <w:bCs/>
                                      <w:color w:val="0F4761" w:themeColor="accent1" w:themeShade="BF"/>
                                      <w:sz w:val="22"/>
                                      <w:szCs w:val="22"/>
                                    </w:rPr>
                                    <w:t>Título de nivel técnico superior</w:t>
                                  </w:r>
                                </w:p>
                              </w:tc>
                              <w:tc>
                                <w:tcPr>
                                  <w:tcW w:w="1430" w:type="dxa"/>
                                </w:tcPr>
                                <w:p w14:paraId="072D9D33"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FC72952"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6891225"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CD8B866"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7BF4675E" w14:textId="0BFF9240"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 xml:space="preserve">90% de Eficacia de la instrucción del IDAC </w:t>
                                  </w:r>
                                </w:p>
                              </w:tc>
                              <w:tc>
                                <w:tcPr>
                                  <w:tcW w:w="1430" w:type="dxa"/>
                                </w:tcPr>
                                <w:p w14:paraId="6A2E8A0A" w14:textId="77777777"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6729C71" w14:textId="77777777"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6126F87F"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2F17F90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D280395"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5E869BA" w14:textId="52BB8642"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95%</w:t>
                                  </w:r>
                                </w:p>
                              </w:tc>
                              <w:tc>
                                <w:tcPr>
                                  <w:tcW w:w="1430" w:type="dxa"/>
                                </w:tcPr>
                                <w:p w14:paraId="002CD3C6"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2C5062E"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31E5ADA"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E900A0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719CFA8"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B8AF5D7" w14:textId="77777777"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2D2634">
                                    <w:rPr>
                                      <w:rFonts w:ascii="Calibri" w:hAnsi="Calibri" w:cs="Calibri"/>
                                      <w:bCs/>
                                      <w:color w:val="0F4761" w:themeColor="accent1" w:themeShade="BF"/>
                                      <w:sz w:val="22"/>
                                      <w:szCs w:val="22"/>
                                    </w:rPr>
                                    <w:t>ASCA</w:t>
                                  </w:r>
                                </w:p>
                              </w:tc>
                            </w:tr>
                            <w:tr w:rsidR="00C27A4D" w:rsidRPr="002D2634" w14:paraId="06854DF9" w14:textId="77777777" w:rsidTr="003D0C4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3FC764C0" w14:textId="77777777" w:rsidR="00C27A4D" w:rsidRDefault="00C27A4D" w:rsidP="009438BD">
                                  <w:pPr>
                                    <w:spacing w:line="276" w:lineRule="auto"/>
                                    <w:jc w:val="both"/>
                                    <w:rPr>
                                      <w:rFonts w:ascii="Calibri" w:hAnsi="Calibri" w:cs="Calibri"/>
                                      <w:bCs w:val="0"/>
                                      <w:color w:val="0F4761" w:themeColor="accent1" w:themeShade="BF"/>
                                      <w:sz w:val="22"/>
                                      <w:szCs w:val="22"/>
                                    </w:rPr>
                                  </w:pPr>
                                </w:p>
                                <w:p w14:paraId="2C0DECFC" w14:textId="030666AF" w:rsidR="00C27A4D" w:rsidRPr="009438BD" w:rsidRDefault="00C27A4D" w:rsidP="009438BD">
                                  <w:pPr>
                                    <w:spacing w:line="276" w:lineRule="auto"/>
                                    <w:jc w:val="both"/>
                                    <w:rPr>
                                      <w:rFonts w:ascii="Calibri" w:hAnsi="Calibri" w:cs="Calibri"/>
                                      <w:bCs w:val="0"/>
                                      <w:color w:val="0F4761" w:themeColor="accent1" w:themeShade="BF"/>
                                      <w:sz w:val="22"/>
                                      <w:szCs w:val="22"/>
                                    </w:rPr>
                                  </w:pPr>
                                  <w:r w:rsidRPr="009438BD">
                                    <w:rPr>
                                      <w:rFonts w:ascii="Calibri" w:hAnsi="Calibri" w:cs="Calibri"/>
                                      <w:bCs w:val="0"/>
                                      <w:color w:val="0F4761" w:themeColor="accent1" w:themeShade="BF"/>
                                      <w:sz w:val="22"/>
                                      <w:szCs w:val="22"/>
                                    </w:rPr>
                                    <w:t>Programa de asistencia técnica.</w:t>
                                  </w:r>
                                </w:p>
                              </w:tc>
                              <w:tc>
                                <w:tcPr>
                                  <w:tcW w:w="1430" w:type="dxa"/>
                                </w:tcPr>
                                <w:p w14:paraId="2D4952A5" w14:textId="3AD510D0"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Incrementada la capacidad técnica de los actores del sector de la aviación civil nacional.</w:t>
                                  </w:r>
                                </w:p>
                              </w:tc>
                              <w:tc>
                                <w:tcPr>
                                  <w:tcW w:w="1430" w:type="dxa"/>
                                </w:tcPr>
                                <w:p w14:paraId="1F708B47"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70F44846" w14:textId="3089633F"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Programa de Asistencia Técnica Interinstitucional e Internacional Formulado</w:t>
                                  </w:r>
                                </w:p>
                              </w:tc>
                              <w:tc>
                                <w:tcPr>
                                  <w:tcW w:w="1430" w:type="dxa"/>
                                </w:tcPr>
                                <w:p w14:paraId="66859871" w14:textId="113A63F7" w:rsidR="00C27A4D" w:rsidRDefault="00C27A4D" w:rsidP="009438B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 xml:space="preserve">100% </w:t>
                                  </w:r>
                                  <w:r w:rsidRPr="009438BD">
                                    <w:rPr>
                                      <w:rFonts w:ascii="Calibri" w:hAnsi="Calibri" w:cs="Calibri"/>
                                      <w:bCs/>
                                      <w:color w:val="0F4761" w:themeColor="accent1" w:themeShade="BF"/>
                                      <w:sz w:val="22"/>
                                      <w:szCs w:val="22"/>
                                    </w:rPr>
                                    <w:t xml:space="preserve">Porcentaje de </w:t>
                                  </w:r>
                                  <w:r>
                                    <w:rPr>
                                      <w:rFonts w:ascii="Calibri" w:hAnsi="Calibri" w:cs="Calibri"/>
                                      <w:bCs/>
                                      <w:color w:val="0F4761" w:themeColor="accent1" w:themeShade="BF"/>
                                      <w:sz w:val="22"/>
                                      <w:szCs w:val="22"/>
                                    </w:rPr>
                                    <w:t xml:space="preserve">Formulación </w:t>
                                  </w:r>
                                  <w:r w:rsidRPr="009438BD">
                                    <w:rPr>
                                      <w:rFonts w:ascii="Calibri" w:hAnsi="Calibri" w:cs="Calibri"/>
                                      <w:bCs/>
                                      <w:color w:val="0F4761" w:themeColor="accent1" w:themeShade="BF"/>
                                      <w:sz w:val="22"/>
                                      <w:szCs w:val="22"/>
                                    </w:rPr>
                                    <w:t xml:space="preserve"> del programa de asistencia técnica</w:t>
                                  </w:r>
                                </w:p>
                              </w:tc>
                              <w:tc>
                                <w:tcPr>
                                  <w:tcW w:w="1430" w:type="dxa"/>
                                </w:tcPr>
                                <w:p w14:paraId="5D39ED8B"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125ADBDE"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42B19C7B"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2E36205C" w14:textId="0819B4CE" w:rsidR="00C27A4D" w:rsidRPr="003D0C46"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REPROGRAMADO</w:t>
                                  </w:r>
                                </w:p>
                              </w:tc>
                              <w:tc>
                                <w:tcPr>
                                  <w:tcW w:w="1430" w:type="dxa"/>
                                </w:tcPr>
                                <w:p w14:paraId="793E27D6"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08B2903"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55B1440F"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D84462E" w14:textId="32CCE371"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DPD</w:t>
                                  </w:r>
                                </w:p>
                              </w:tc>
                            </w:tr>
                          </w:tbl>
                          <w:p w14:paraId="3E3A84DD"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6607D8B7"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5611DACB" w14:textId="77777777" w:rsidR="00C27A4D" w:rsidRPr="00854A9C" w:rsidRDefault="00C27A4D" w:rsidP="002D62CF">
                            <w:pPr>
                              <w:spacing w:line="276" w:lineRule="auto"/>
                              <w:rPr>
                                <w:rFonts w:ascii="Calibri" w:hAnsi="Calibri" w:cs="Calibri"/>
                                <w:color w:val="0F4761" w:themeColor="accent1" w:themeShade="BF"/>
                                <w:sz w:val="22"/>
                                <w:szCs w:val="22"/>
                              </w:rPr>
                            </w:pPr>
                          </w:p>
                          <w:p w14:paraId="06037052" w14:textId="77777777" w:rsidR="00C27A4D" w:rsidRPr="00854A9C" w:rsidRDefault="00C27A4D" w:rsidP="002D62CF">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9pt;margin-top:-.55pt;width:468.85pt;height:632.5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" filled="f" stroked="f" strokeweight=".5pt">
                <v:textbox>
                  <w:txbxContent>
                    <w:p w14:paraId="6A5A3FBF" w14:textId="77777777" w:rsidR="00C27A4D" w:rsidRPr="00854A9C" w:rsidRDefault="00C27A4D" w:rsidP="002D62CF">
                      <w:pPr>
                        <w:pStyle w:val="TableParagraph"/>
                        <w:spacing w:line="276" w:lineRule="auto"/>
                        <w:jc w:val="both"/>
                        <w:rPr>
                          <w:rFonts w:ascii="Calibri" w:hAnsi="Calibri" w:cs="Calibri"/>
                          <w:color w:val="0F4761" w:themeColor="accent1" w:themeShade="BF"/>
                        </w:rPr>
                      </w:pPr>
                    </w:p>
                    <w:p w14:paraId="234C67FE" w14:textId="7DD8B803" w:rsidR="00C27A4D" w:rsidRPr="00854A9C" w:rsidRDefault="00C27A4D" w:rsidP="002D62CF">
                      <w:pPr>
                        <w:pStyle w:val="TableParagraph"/>
                        <w:spacing w:line="276" w:lineRule="auto"/>
                        <w:jc w:val="both"/>
                        <w:rPr>
                          <w:rFonts w:ascii="Calibri" w:hAnsi="Calibri" w:cs="Calibri"/>
                          <w:color w:val="0F4761" w:themeColor="accent1" w:themeShade="BF"/>
                        </w:rPr>
                      </w:pPr>
                    </w:p>
                    <w:p w14:paraId="453E3A70" w14:textId="77777777" w:rsidR="00C27A4D" w:rsidRDefault="00C27A4D" w:rsidP="002D62CF">
                      <w:pPr>
                        <w:spacing w:line="276" w:lineRule="auto"/>
                        <w:rPr>
                          <w:rFonts w:ascii="Calibri" w:hAnsi="Calibri" w:cs="Calibri"/>
                          <w:color w:val="0F4761" w:themeColor="accent1" w:themeShade="BF"/>
                        </w:rPr>
                      </w:pPr>
                      <w:r>
                        <w:rPr>
                          <w:rFonts w:ascii="Calibri" w:hAnsi="Calibri" w:cs="Calibri"/>
                          <w:b/>
                          <w:noProof/>
                          <w:color w:val="156082" w:themeColor="accent1"/>
                          <w:lang w:eastAsia="es-DO"/>
                        </w:rPr>
                        <w:drawing>
                          <wp:inline distT="0" distB="0" distL="0" distR="0" wp14:anchorId="7C131040" wp14:editId="02635DDE">
                            <wp:extent cx="708660" cy="6553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8660" cy="655320"/>
                                    </a:xfrm>
                                    <a:prstGeom prst="rect">
                                      <a:avLst/>
                                    </a:prstGeom>
                                    <a:noFill/>
                                    <a:ln>
                                      <a:noFill/>
                                    </a:ln>
                                  </pic:spPr>
                                </pic:pic>
                              </a:graphicData>
                            </a:graphic>
                          </wp:inline>
                        </w:drawing>
                      </w:r>
                      <w:r>
                        <w:rPr>
                          <w:rFonts w:ascii="Calibri" w:hAnsi="Calibri" w:cs="Calibri"/>
                          <w:b/>
                          <w:color w:val="0F4761" w:themeColor="accent1" w:themeShade="BF"/>
                        </w:rPr>
                        <w:t xml:space="preserve">  </w:t>
                      </w:r>
                      <w:r w:rsidRPr="00BB403E">
                        <w:rPr>
                          <w:rFonts w:ascii="Calibri" w:hAnsi="Calibri" w:cs="Calibri"/>
                          <w:b/>
                          <w:color w:val="0F4761" w:themeColor="accent1" w:themeShade="BF"/>
                        </w:rPr>
                        <w:t>Eje Estratégico</w:t>
                      </w:r>
                      <w:r>
                        <w:rPr>
                          <w:rFonts w:ascii="Calibri" w:hAnsi="Calibri" w:cs="Calibri"/>
                          <w:b/>
                          <w:color w:val="0F4761" w:themeColor="accent1" w:themeShade="BF"/>
                        </w:rPr>
                        <w:t xml:space="preserve"> 2</w:t>
                      </w:r>
                      <w:r w:rsidRPr="00BB403E">
                        <w:rPr>
                          <w:rFonts w:ascii="Calibri" w:hAnsi="Calibri" w:cs="Calibri"/>
                          <w:b/>
                          <w:color w:val="0F4761" w:themeColor="accent1" w:themeShade="BF"/>
                        </w:rPr>
                        <w:t xml:space="preserve">: </w:t>
                      </w:r>
                      <w:r>
                        <w:rPr>
                          <w:rFonts w:ascii="Calibri" w:hAnsi="Calibri" w:cs="Calibri"/>
                          <w:color w:val="0F4761" w:themeColor="accent1" w:themeShade="BF"/>
                        </w:rPr>
                        <w:t xml:space="preserve">Competitividad de la Aviación Civil </w:t>
                      </w:r>
                    </w:p>
                    <w:p w14:paraId="7F54B93E" w14:textId="77777777" w:rsidR="00C27A4D" w:rsidRPr="00854A9C" w:rsidRDefault="00C27A4D" w:rsidP="002D62CF">
                      <w:pPr>
                        <w:spacing w:line="276" w:lineRule="auto"/>
                        <w:rPr>
                          <w:rFonts w:ascii="Calibri" w:hAnsi="Calibri" w:cs="Calibri"/>
                          <w:color w:val="0F4761" w:themeColor="accent1" w:themeShade="BF"/>
                          <w:sz w:val="22"/>
                          <w:szCs w:val="22"/>
                        </w:rPr>
                      </w:pPr>
                    </w:p>
                    <w:tbl>
                      <w:tblPr>
                        <w:tblStyle w:val="Cuadrculaclara-nfasis4"/>
                        <w:tblW w:w="0" w:type="auto"/>
                        <w:jc w:val="center"/>
                        <w:tblLook w:val="04A0" w:firstRow="1" w:lastRow="0" w:firstColumn="1" w:lastColumn="0" w:noHBand="0" w:noVBand="1"/>
                      </w:tblPr>
                      <w:tblGrid>
                        <w:gridCol w:w="1477"/>
                        <w:gridCol w:w="1460"/>
                        <w:gridCol w:w="1735"/>
                        <w:gridCol w:w="1378"/>
                        <w:gridCol w:w="1846"/>
                        <w:gridCol w:w="1398"/>
                      </w:tblGrid>
                      <w:tr w:rsidR="00C27A4D" w:rsidRPr="002D2634" w14:paraId="19FB4DEA" w14:textId="77777777" w:rsidTr="003D0C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70538891" w14:textId="77777777" w:rsidR="00C27A4D" w:rsidRPr="002D2634" w:rsidRDefault="00C27A4D" w:rsidP="002D2634">
                            <w:pPr>
                              <w:spacing w:line="276" w:lineRule="auto"/>
                              <w:jc w:val="center"/>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Estrategia</w:t>
                            </w:r>
                          </w:p>
                        </w:tc>
                        <w:tc>
                          <w:tcPr>
                            <w:tcW w:w="1430" w:type="dxa"/>
                          </w:tcPr>
                          <w:p w14:paraId="4FAB050E"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Resultado de Efecto</w:t>
                            </w:r>
                          </w:p>
                        </w:tc>
                        <w:tc>
                          <w:tcPr>
                            <w:tcW w:w="1430" w:type="dxa"/>
                          </w:tcPr>
                          <w:p w14:paraId="6EEDD6F4"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Producto</w:t>
                            </w:r>
                          </w:p>
                        </w:tc>
                        <w:tc>
                          <w:tcPr>
                            <w:tcW w:w="1430" w:type="dxa"/>
                          </w:tcPr>
                          <w:p w14:paraId="355C4BEC"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Meta Trimestre</w:t>
                            </w:r>
                          </w:p>
                        </w:tc>
                        <w:tc>
                          <w:tcPr>
                            <w:tcW w:w="1430" w:type="dxa"/>
                          </w:tcPr>
                          <w:p w14:paraId="30D96B30"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Porcentaje de Logro</w:t>
                            </w:r>
                          </w:p>
                        </w:tc>
                        <w:tc>
                          <w:tcPr>
                            <w:tcW w:w="1430" w:type="dxa"/>
                          </w:tcPr>
                          <w:p w14:paraId="1FF1CABC" w14:textId="77777777" w:rsidR="00C27A4D" w:rsidRPr="002D2634" w:rsidRDefault="00C27A4D" w:rsidP="002D263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2D2634">
                              <w:rPr>
                                <w:rFonts w:ascii="Calibri" w:hAnsi="Calibri" w:cs="Calibri"/>
                                <w:color w:val="0F4761" w:themeColor="accent1" w:themeShade="BF"/>
                                <w:sz w:val="22"/>
                                <w:szCs w:val="22"/>
                              </w:rPr>
                              <w:t>Responsable</w:t>
                            </w:r>
                          </w:p>
                        </w:tc>
                      </w:tr>
                      <w:tr w:rsidR="00C27A4D" w:rsidRPr="002D2634" w14:paraId="4D062D3E" w14:textId="77777777" w:rsidTr="003D0C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58E8C5A6" w14:textId="77777777" w:rsidR="00C27A4D" w:rsidRPr="009438BD" w:rsidRDefault="00C27A4D" w:rsidP="009438BD">
                            <w:pPr>
                              <w:spacing w:line="276" w:lineRule="auto"/>
                              <w:jc w:val="both"/>
                              <w:rPr>
                                <w:rFonts w:ascii="Calibri" w:hAnsi="Calibri" w:cs="Calibri"/>
                                <w:bCs w:val="0"/>
                                <w:color w:val="0F4761" w:themeColor="accent1" w:themeShade="BF"/>
                                <w:sz w:val="22"/>
                                <w:szCs w:val="22"/>
                              </w:rPr>
                            </w:pPr>
                            <w:r w:rsidRPr="009438BD">
                              <w:rPr>
                                <w:rFonts w:ascii="Calibri" w:hAnsi="Calibri" w:cs="Calibri"/>
                                <w:bCs w:val="0"/>
                                <w:color w:val="0F4761" w:themeColor="accent1" w:themeShade="BF"/>
                                <w:sz w:val="22"/>
                                <w:szCs w:val="22"/>
                              </w:rPr>
                              <w:t>Desarrollo de competencias profesionales en el sector aeronáutico para garantizar la seguridad operacional e impulsar el crecimiento de la aviación civil.</w:t>
                            </w:r>
                          </w:p>
                        </w:tc>
                        <w:tc>
                          <w:tcPr>
                            <w:tcW w:w="1430" w:type="dxa"/>
                          </w:tcPr>
                          <w:p w14:paraId="74F3619F"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7F4F55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B73F520"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A8F9827"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1CCED9B" w14:textId="77777777"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2D2634">
                              <w:rPr>
                                <w:rFonts w:ascii="Calibri" w:hAnsi="Calibri" w:cs="Calibri"/>
                                <w:bCs/>
                                <w:color w:val="0F4761" w:themeColor="accent1" w:themeShade="BF"/>
                                <w:sz w:val="22"/>
                                <w:szCs w:val="22"/>
                              </w:rPr>
                              <w:t>Satisfecha la demanda de servicios de formación e instrucción aeronáutica.</w:t>
                            </w:r>
                          </w:p>
                        </w:tc>
                        <w:tc>
                          <w:tcPr>
                            <w:tcW w:w="1430" w:type="dxa"/>
                          </w:tcPr>
                          <w:p w14:paraId="65515A8C"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7A32CE9"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9FEB2EC"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B22DE2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3B05C06"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DC41A31" w14:textId="7BCC3D1C"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F97AE4">
                              <w:rPr>
                                <w:rFonts w:ascii="Calibri" w:hAnsi="Calibri" w:cs="Calibri"/>
                                <w:bCs/>
                                <w:color w:val="0F4761" w:themeColor="accent1" w:themeShade="BF"/>
                                <w:sz w:val="22"/>
                                <w:szCs w:val="22"/>
                              </w:rPr>
                              <w:t>Título de nivel técnico superior</w:t>
                            </w:r>
                          </w:p>
                        </w:tc>
                        <w:tc>
                          <w:tcPr>
                            <w:tcW w:w="1430" w:type="dxa"/>
                          </w:tcPr>
                          <w:p w14:paraId="072D9D33"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FC72952"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6891225"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CD8B866"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7BF4675E" w14:textId="0BFF9240"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 xml:space="preserve">90% de Eficacia de la instrucción del IDAC </w:t>
                            </w:r>
                          </w:p>
                        </w:tc>
                        <w:tc>
                          <w:tcPr>
                            <w:tcW w:w="1430" w:type="dxa"/>
                          </w:tcPr>
                          <w:p w14:paraId="6A2E8A0A" w14:textId="77777777"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6729C71" w14:textId="77777777"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6126F87F"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2F17F90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D280395"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5E869BA" w14:textId="52BB8642" w:rsidR="00C27A4D" w:rsidRPr="003D0C46"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95%</w:t>
                            </w:r>
                          </w:p>
                        </w:tc>
                        <w:tc>
                          <w:tcPr>
                            <w:tcW w:w="1430" w:type="dxa"/>
                          </w:tcPr>
                          <w:p w14:paraId="002CD3C6"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52C5062E"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31E5ADA"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E900A01" w14:textId="77777777" w:rsidR="00C27A4D"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719CFA8" w14:textId="77777777" w:rsidR="00C27A4D" w:rsidRDefault="00C27A4D" w:rsidP="00F97AE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B8AF5D7" w14:textId="77777777" w:rsidR="00C27A4D" w:rsidRPr="002D2634" w:rsidRDefault="00C27A4D" w:rsidP="003D0C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2D2634">
                              <w:rPr>
                                <w:rFonts w:ascii="Calibri" w:hAnsi="Calibri" w:cs="Calibri"/>
                                <w:bCs/>
                                <w:color w:val="0F4761" w:themeColor="accent1" w:themeShade="BF"/>
                                <w:sz w:val="22"/>
                                <w:szCs w:val="22"/>
                              </w:rPr>
                              <w:t>ASCA</w:t>
                            </w:r>
                          </w:p>
                        </w:tc>
                      </w:tr>
                      <w:tr w:rsidR="00C27A4D" w:rsidRPr="002D2634" w14:paraId="06854DF9" w14:textId="77777777" w:rsidTr="003D0C4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5" w:type="dxa"/>
                          </w:tcPr>
                          <w:p w14:paraId="3FC764C0" w14:textId="77777777" w:rsidR="00C27A4D" w:rsidRDefault="00C27A4D" w:rsidP="009438BD">
                            <w:pPr>
                              <w:spacing w:line="276" w:lineRule="auto"/>
                              <w:jc w:val="both"/>
                              <w:rPr>
                                <w:rFonts w:ascii="Calibri" w:hAnsi="Calibri" w:cs="Calibri"/>
                                <w:bCs w:val="0"/>
                                <w:color w:val="0F4761" w:themeColor="accent1" w:themeShade="BF"/>
                                <w:sz w:val="22"/>
                                <w:szCs w:val="22"/>
                              </w:rPr>
                            </w:pPr>
                          </w:p>
                          <w:p w14:paraId="2C0DECFC" w14:textId="030666AF" w:rsidR="00C27A4D" w:rsidRPr="009438BD" w:rsidRDefault="00C27A4D" w:rsidP="009438BD">
                            <w:pPr>
                              <w:spacing w:line="276" w:lineRule="auto"/>
                              <w:jc w:val="both"/>
                              <w:rPr>
                                <w:rFonts w:ascii="Calibri" w:hAnsi="Calibri" w:cs="Calibri"/>
                                <w:bCs w:val="0"/>
                                <w:color w:val="0F4761" w:themeColor="accent1" w:themeShade="BF"/>
                                <w:sz w:val="22"/>
                                <w:szCs w:val="22"/>
                              </w:rPr>
                            </w:pPr>
                            <w:r w:rsidRPr="009438BD">
                              <w:rPr>
                                <w:rFonts w:ascii="Calibri" w:hAnsi="Calibri" w:cs="Calibri"/>
                                <w:bCs w:val="0"/>
                                <w:color w:val="0F4761" w:themeColor="accent1" w:themeShade="BF"/>
                                <w:sz w:val="22"/>
                                <w:szCs w:val="22"/>
                              </w:rPr>
                              <w:t>Programa de asistencia técnica.</w:t>
                            </w:r>
                          </w:p>
                        </w:tc>
                        <w:tc>
                          <w:tcPr>
                            <w:tcW w:w="1430" w:type="dxa"/>
                          </w:tcPr>
                          <w:p w14:paraId="2D4952A5" w14:textId="3AD510D0"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Incrementada la capacidad técnica de los actores del sector de la aviación civil nacional.</w:t>
                            </w:r>
                          </w:p>
                        </w:tc>
                        <w:tc>
                          <w:tcPr>
                            <w:tcW w:w="1430" w:type="dxa"/>
                          </w:tcPr>
                          <w:p w14:paraId="1F708B47"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70F44846" w14:textId="3089633F"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Programa de Asistencia Técnica Interinstitucional e Internacional Formulado</w:t>
                            </w:r>
                          </w:p>
                        </w:tc>
                        <w:tc>
                          <w:tcPr>
                            <w:tcW w:w="1430" w:type="dxa"/>
                          </w:tcPr>
                          <w:p w14:paraId="66859871" w14:textId="113A63F7" w:rsidR="00C27A4D" w:rsidRDefault="00C27A4D" w:rsidP="009438B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 xml:space="preserve">100% </w:t>
                            </w:r>
                            <w:r w:rsidRPr="009438BD">
                              <w:rPr>
                                <w:rFonts w:ascii="Calibri" w:hAnsi="Calibri" w:cs="Calibri"/>
                                <w:bCs/>
                                <w:color w:val="0F4761" w:themeColor="accent1" w:themeShade="BF"/>
                                <w:sz w:val="22"/>
                                <w:szCs w:val="22"/>
                              </w:rPr>
                              <w:t xml:space="preserve">Porcentaje de </w:t>
                            </w:r>
                            <w:r>
                              <w:rPr>
                                <w:rFonts w:ascii="Calibri" w:hAnsi="Calibri" w:cs="Calibri"/>
                                <w:bCs/>
                                <w:color w:val="0F4761" w:themeColor="accent1" w:themeShade="BF"/>
                                <w:sz w:val="22"/>
                                <w:szCs w:val="22"/>
                              </w:rPr>
                              <w:t xml:space="preserve">Formulación </w:t>
                            </w:r>
                            <w:r w:rsidRPr="009438BD">
                              <w:rPr>
                                <w:rFonts w:ascii="Calibri" w:hAnsi="Calibri" w:cs="Calibri"/>
                                <w:bCs/>
                                <w:color w:val="0F4761" w:themeColor="accent1" w:themeShade="BF"/>
                                <w:sz w:val="22"/>
                                <w:szCs w:val="22"/>
                              </w:rPr>
                              <w:t xml:space="preserve"> del programa de asistencia técnica</w:t>
                            </w:r>
                          </w:p>
                        </w:tc>
                        <w:tc>
                          <w:tcPr>
                            <w:tcW w:w="1430" w:type="dxa"/>
                          </w:tcPr>
                          <w:p w14:paraId="5D39ED8B"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125ADBDE"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42B19C7B"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2E36205C" w14:textId="0819B4CE" w:rsidR="00C27A4D" w:rsidRPr="003D0C46"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REPROGRAMADO</w:t>
                            </w:r>
                          </w:p>
                        </w:tc>
                        <w:tc>
                          <w:tcPr>
                            <w:tcW w:w="1430" w:type="dxa"/>
                          </w:tcPr>
                          <w:p w14:paraId="793E27D6"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08B2903"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55B1440F" w14:textId="77777777"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D84462E" w14:textId="32CCE371" w:rsidR="00C27A4D" w:rsidRDefault="00C27A4D" w:rsidP="003D0C4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DPD</w:t>
                            </w:r>
                          </w:p>
                        </w:tc>
                      </w:tr>
                    </w:tbl>
                    <w:p w14:paraId="3E3A84DD"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6607D8B7" w14:textId="77777777" w:rsidR="00C27A4D" w:rsidRPr="00854A9C" w:rsidRDefault="00C27A4D" w:rsidP="002D62CF">
                      <w:pPr>
                        <w:spacing w:line="276" w:lineRule="auto"/>
                        <w:rPr>
                          <w:rFonts w:ascii="Calibri" w:hAnsi="Calibri" w:cs="Calibri"/>
                          <w:b/>
                          <w:bCs/>
                          <w:color w:val="0F4761" w:themeColor="accent1" w:themeShade="BF"/>
                          <w:sz w:val="22"/>
                          <w:szCs w:val="22"/>
                        </w:rPr>
                      </w:pPr>
                    </w:p>
                    <w:p w14:paraId="5611DACB" w14:textId="77777777" w:rsidR="00C27A4D" w:rsidRPr="00854A9C" w:rsidRDefault="00C27A4D" w:rsidP="002D62CF">
                      <w:pPr>
                        <w:spacing w:line="276" w:lineRule="auto"/>
                        <w:rPr>
                          <w:rFonts w:ascii="Calibri" w:hAnsi="Calibri" w:cs="Calibri"/>
                          <w:color w:val="0F4761" w:themeColor="accent1" w:themeShade="BF"/>
                          <w:sz w:val="22"/>
                          <w:szCs w:val="22"/>
                        </w:rPr>
                      </w:pPr>
                    </w:p>
                    <w:p w14:paraId="06037052" w14:textId="77777777" w:rsidR="00C27A4D" w:rsidRPr="00854A9C" w:rsidRDefault="00C27A4D" w:rsidP="002D62CF">
                      <w:pPr>
                        <w:spacing w:line="276" w:lineRule="auto"/>
                        <w:rPr>
                          <w:rFonts w:ascii="Calibri" w:hAnsi="Calibri" w:cs="Calibri"/>
                          <w:color w:val="0F4761" w:themeColor="accent1" w:themeShade="BF"/>
                          <w:sz w:val="22"/>
                          <w:szCs w:val="22"/>
                        </w:rPr>
                      </w:pPr>
                    </w:p>
                  </w:txbxContent>
                </v:textbox>
              </v:shape>
            </w:pict>
          </mc:Fallback>
        </mc:AlternateContent>
      </w:r>
    </w:p>
    <w:p w14:paraId="5F8B3240" w14:textId="51E2CDD5" w:rsidR="009652F3" w:rsidRDefault="009652F3"/>
    <w:p w14:paraId="34ACCEAA" w14:textId="08847DBC" w:rsidR="002D62CF" w:rsidRDefault="002D62CF"/>
    <w:p w14:paraId="64812998" w14:textId="77777777" w:rsidR="002D62CF" w:rsidRDefault="002D62CF"/>
    <w:p w14:paraId="4A25A441" w14:textId="77777777" w:rsidR="002D62CF" w:rsidRDefault="002D62CF"/>
    <w:p w14:paraId="211B2B01" w14:textId="77777777" w:rsidR="002D62CF" w:rsidRDefault="002D62CF"/>
    <w:p w14:paraId="2A4D9397" w14:textId="77777777" w:rsidR="002D62CF" w:rsidRDefault="002D62CF"/>
    <w:p w14:paraId="7D23D39B" w14:textId="77777777" w:rsidR="002D62CF" w:rsidRDefault="002D62CF"/>
    <w:p w14:paraId="6279D3A6" w14:textId="77777777" w:rsidR="002D62CF" w:rsidRDefault="002D62CF"/>
    <w:p w14:paraId="76B9682F" w14:textId="77777777" w:rsidR="002D62CF" w:rsidRDefault="002D62CF"/>
    <w:p w14:paraId="41DECDF5" w14:textId="77777777" w:rsidR="002D62CF" w:rsidRDefault="002D62CF"/>
    <w:p w14:paraId="1B9005A6" w14:textId="77777777" w:rsidR="002D62CF" w:rsidRDefault="002D62CF"/>
    <w:p w14:paraId="7F357C61" w14:textId="77777777" w:rsidR="002D62CF" w:rsidRDefault="002D62CF"/>
    <w:p w14:paraId="41F19597" w14:textId="06CFD157" w:rsidR="002D62CF" w:rsidRDefault="002D62CF"/>
    <w:p w14:paraId="6C04A189" w14:textId="77777777" w:rsidR="002D62CF" w:rsidRDefault="002D62CF"/>
    <w:p w14:paraId="08B60341" w14:textId="77777777" w:rsidR="002D62CF" w:rsidRDefault="002D62CF"/>
    <w:p w14:paraId="49A7791A" w14:textId="77777777" w:rsidR="002D62CF" w:rsidRDefault="002D62CF"/>
    <w:p w14:paraId="38DDC5E5" w14:textId="77777777" w:rsidR="002D62CF" w:rsidRDefault="002D62CF"/>
    <w:p w14:paraId="2EFDA7CD" w14:textId="6F448C17" w:rsidR="002D62CF" w:rsidRDefault="002D62CF"/>
    <w:p w14:paraId="541B337F" w14:textId="77777777" w:rsidR="002D62CF" w:rsidRDefault="002D62CF"/>
    <w:p w14:paraId="329368AD" w14:textId="77777777" w:rsidR="002D62CF" w:rsidRDefault="002D62CF"/>
    <w:p w14:paraId="5C239102" w14:textId="77777777" w:rsidR="002D62CF" w:rsidRDefault="002D62CF"/>
    <w:p w14:paraId="5B7EE399" w14:textId="77777777" w:rsidR="002D62CF" w:rsidRDefault="002D62CF"/>
    <w:p w14:paraId="2DEE57AC" w14:textId="77777777" w:rsidR="002D62CF" w:rsidRDefault="002D62CF"/>
    <w:p w14:paraId="233EB0D4" w14:textId="695B4706" w:rsidR="002D62CF" w:rsidRDefault="00C14589">
      <w:r>
        <w:rPr>
          <w:noProof/>
          <w:lang w:eastAsia="es-DO"/>
        </w:rPr>
        <w:lastRenderedPageBreak/>
        <mc:AlternateContent>
          <mc:Choice Requires="wps">
            <w:drawing>
              <wp:anchor distT="0" distB="0" distL="114300" distR="114300" simplePos="0" relativeHeight="251733504" behindDoc="0" locked="0" layoutInCell="1" allowOverlap="1" wp14:anchorId="2A9F8969" wp14:editId="46DB701C">
                <wp:simplePos x="0" y="0"/>
                <wp:positionH relativeFrom="column">
                  <wp:posOffset>125095</wp:posOffset>
                </wp:positionH>
                <wp:positionV relativeFrom="paragraph">
                  <wp:posOffset>-2540</wp:posOffset>
                </wp:positionV>
                <wp:extent cx="5627370" cy="7606030"/>
                <wp:effectExtent l="0" t="0" r="0" b="0"/>
                <wp:wrapNone/>
                <wp:docPr id="2071" name="Cuadro de texto 5"/>
                <wp:cNvGraphicFramePr/>
                <a:graphic xmlns:a="http://schemas.openxmlformats.org/drawingml/2006/main">
                  <a:graphicData uri="http://schemas.microsoft.com/office/word/2010/wordprocessingShape">
                    <wps:wsp>
                      <wps:cNvSpPr txBox="1"/>
                      <wps:spPr>
                        <a:xfrm>
                          <a:off x="0" y="0"/>
                          <a:ext cx="5627370" cy="7606030"/>
                        </a:xfrm>
                        <a:prstGeom prst="rect">
                          <a:avLst/>
                        </a:prstGeom>
                        <a:noFill/>
                        <a:ln w="6350">
                          <a:noFill/>
                        </a:ln>
                      </wps:spPr>
                      <wps:txbx>
                        <w:txbxContent>
                          <w:p w14:paraId="0EB14FDA" w14:textId="77777777" w:rsidR="00C27A4D" w:rsidRPr="00854A9C" w:rsidRDefault="00C27A4D" w:rsidP="00CA3F74">
                            <w:pPr>
                              <w:spacing w:after="0" w:line="276" w:lineRule="auto"/>
                              <w:rPr>
                                <w:rFonts w:ascii="Calibri" w:hAnsi="Calibri" w:cs="Calibri"/>
                                <w:color w:val="0F4761" w:themeColor="accent1" w:themeShade="BF"/>
                                <w:sz w:val="22"/>
                                <w:szCs w:val="22"/>
                              </w:rPr>
                            </w:pPr>
                          </w:p>
                          <w:p w14:paraId="4351236E"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p w14:paraId="1AC90682"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p w14:paraId="352C581C" w14:textId="732B9123" w:rsidR="00C27A4D" w:rsidRDefault="00C27A4D" w:rsidP="00B72368">
                            <w:pPr>
                              <w:pStyle w:val="Sinespaciado"/>
                              <w:jc w:val="both"/>
                              <w:rPr>
                                <w:rFonts w:ascii="Calibri" w:hAnsi="Calibri" w:cs="Calibri"/>
                                <w:color w:val="0F4761" w:themeColor="accent1" w:themeShade="BF"/>
                              </w:rPr>
                            </w:pPr>
                            <w:r>
                              <w:rPr>
                                <w:b/>
                                <w:noProof/>
                                <w:color w:val="156082" w:themeColor="accent1"/>
                                <w:lang w:eastAsia="es-DO"/>
                              </w:rPr>
                              <w:drawing>
                                <wp:inline distT="0" distB="0" distL="0" distR="0" wp14:anchorId="532619C8" wp14:editId="0F30EF6D">
                                  <wp:extent cx="723900" cy="632460"/>
                                  <wp:effectExtent l="0" t="0" r="0" b="0"/>
                                  <wp:docPr id="2075" name="Imagen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3900" cy="632460"/>
                                          </a:xfrm>
                                          <a:prstGeom prst="rect">
                                            <a:avLst/>
                                          </a:prstGeom>
                                          <a:noFill/>
                                          <a:ln>
                                            <a:noFill/>
                                          </a:ln>
                                        </pic:spPr>
                                      </pic:pic>
                                    </a:graphicData>
                                  </a:graphic>
                                </wp:inline>
                              </w:drawing>
                            </w:r>
                            <w:r w:rsidRPr="00B72368">
                              <w:rPr>
                                <w:rFonts w:ascii="Calibri" w:hAnsi="Calibri" w:cs="Calibri"/>
                                <w:b/>
                                <w:color w:val="0F4761" w:themeColor="accent1" w:themeShade="BF"/>
                              </w:rPr>
                              <w:t xml:space="preserve">Eje Estratégico 3: </w:t>
                            </w:r>
                            <w:r w:rsidRPr="00B72368">
                              <w:rPr>
                                <w:rFonts w:ascii="Calibri" w:hAnsi="Calibri" w:cs="Calibri"/>
                                <w:color w:val="0F4761" w:themeColor="accent1" w:themeShade="BF"/>
                              </w:rPr>
                              <w:t>Sostenibilidad Ambiental y Acción Climática                                       en la Aviación Civil</w:t>
                            </w:r>
                          </w:p>
                          <w:p w14:paraId="404D5926" w14:textId="77777777" w:rsidR="00C27A4D" w:rsidRDefault="00C27A4D" w:rsidP="00B72368">
                            <w:pPr>
                              <w:pStyle w:val="Sinespaciado"/>
                              <w:jc w:val="both"/>
                              <w:rPr>
                                <w:rFonts w:ascii="Calibri" w:hAnsi="Calibri" w:cs="Calibri"/>
                                <w:color w:val="0F4761" w:themeColor="accent1" w:themeShade="BF"/>
                              </w:rPr>
                            </w:pPr>
                          </w:p>
                          <w:p w14:paraId="10CC2ED4" w14:textId="77777777" w:rsidR="00C27A4D" w:rsidRPr="00B72368" w:rsidRDefault="00C27A4D" w:rsidP="00B72368">
                            <w:pPr>
                              <w:pStyle w:val="Sinespaciad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666"/>
                              <w:gridCol w:w="1413"/>
                              <w:gridCol w:w="1436"/>
                              <w:gridCol w:w="1395"/>
                              <w:gridCol w:w="1570"/>
                              <w:gridCol w:w="1369"/>
                            </w:tblGrid>
                            <w:tr w:rsidR="00C27A4D" w:rsidRPr="00B72368" w14:paraId="6A178707" w14:textId="77777777" w:rsidTr="007C1F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0A3096D2" w14:textId="46BAD46A" w:rsidR="00C27A4D" w:rsidRPr="00B72368" w:rsidRDefault="00C27A4D" w:rsidP="00B72368">
                                  <w:pPr>
                                    <w:spacing w:line="276" w:lineRule="auto"/>
                                    <w:jc w:val="center"/>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429" w:type="dxa"/>
                                </w:tcPr>
                                <w:p w14:paraId="0516A14D" w14:textId="0873C4D9"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436" w:type="dxa"/>
                                </w:tcPr>
                                <w:p w14:paraId="5036C47D" w14:textId="5C53603E"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Producto</w:t>
                                  </w:r>
                                </w:p>
                              </w:tc>
                              <w:tc>
                                <w:tcPr>
                                  <w:tcW w:w="1436" w:type="dxa"/>
                                </w:tcPr>
                                <w:p w14:paraId="601CCE1E" w14:textId="05A01932"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422" w:type="dxa"/>
                                </w:tcPr>
                                <w:p w14:paraId="4C1C4584" w14:textId="69F35181"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428" w:type="dxa"/>
                                </w:tcPr>
                                <w:p w14:paraId="73A3B304" w14:textId="368AA080"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rsidRPr="00B72368" w14:paraId="4897EFA4" w14:textId="77777777" w:rsidTr="007C1F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02C5DB2C"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7B75CA7F"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23A40B02" w14:textId="4265A01A" w:rsidR="00C27A4D" w:rsidRPr="007C1F07" w:rsidRDefault="00C27A4D" w:rsidP="00B72368">
                                  <w:pPr>
                                    <w:spacing w:line="276" w:lineRule="auto"/>
                                    <w:jc w:val="center"/>
                                    <w:rPr>
                                      <w:rFonts w:ascii="Calibri" w:hAnsi="Calibri" w:cs="Calibri"/>
                                      <w:bCs w:val="0"/>
                                      <w:color w:val="0F4761" w:themeColor="accent1" w:themeShade="BF"/>
                                      <w:sz w:val="22"/>
                                      <w:szCs w:val="22"/>
                                    </w:rPr>
                                  </w:pPr>
                                  <w:r w:rsidRPr="007C1F07">
                                    <w:rPr>
                                      <w:rFonts w:ascii="Calibri" w:hAnsi="Calibri" w:cs="Calibri"/>
                                      <w:bCs w:val="0"/>
                                      <w:color w:val="0F4761" w:themeColor="accent1" w:themeShade="BF"/>
                                      <w:sz w:val="22"/>
                                      <w:szCs w:val="22"/>
                                    </w:rPr>
                                    <w:t>Plan de acción para la reducción de emisiones y ruido generados por las operaciones aeronáuticas.</w:t>
                                  </w:r>
                                </w:p>
                              </w:tc>
                              <w:tc>
                                <w:tcPr>
                                  <w:tcW w:w="1429" w:type="dxa"/>
                                </w:tcPr>
                                <w:p w14:paraId="6747220B" w14:textId="4E00D279"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Reducidas las emisiones de CO₂ y ruido operacional en las actividades aeronáuticas que se encuentran bajo la supervisión del IDAC.</w:t>
                                  </w:r>
                                </w:p>
                              </w:tc>
                              <w:tc>
                                <w:tcPr>
                                  <w:tcW w:w="1436" w:type="dxa"/>
                                </w:tcPr>
                                <w:p w14:paraId="3DFBEB89"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487AC88"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3F2950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EF1E36D" w14:textId="6E1E33B7"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Propuesta de Proyecto para el Monitoreo del Ruido Aeronáutico</w:t>
                                  </w:r>
                                </w:p>
                              </w:tc>
                              <w:tc>
                                <w:tcPr>
                                  <w:tcW w:w="1436" w:type="dxa"/>
                                </w:tcPr>
                                <w:p w14:paraId="3E1818B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D77F4ED"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12ED7F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0AEA7DD" w14:textId="212BCE70"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Propuesta de Proyecto para el Monitoreo del Ruido Aeronáutico</w:t>
                                  </w:r>
                                </w:p>
                              </w:tc>
                              <w:tc>
                                <w:tcPr>
                                  <w:tcW w:w="1422" w:type="dxa"/>
                                </w:tcPr>
                                <w:p w14:paraId="7EA6DDE5"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629B8C01"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0456FF46"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88BCC0A"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61F6A88"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76A85E8" w14:textId="1196AD0B"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100%</w:t>
                                  </w:r>
                                </w:p>
                              </w:tc>
                              <w:tc>
                                <w:tcPr>
                                  <w:tcW w:w="1428" w:type="dxa"/>
                                </w:tcPr>
                                <w:p w14:paraId="3E46C783"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C60B9D7"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5C6515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42C119D"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9AC69AF"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C9FC6BB" w14:textId="0F60FF62"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DDS</w:t>
                                  </w:r>
                                </w:p>
                              </w:tc>
                            </w:tr>
                            <w:tr w:rsidR="00C27A4D" w:rsidRPr="00B72368" w14:paraId="1901ED36" w14:textId="77777777" w:rsidTr="007C1F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vMerge w:val="restart"/>
                                </w:tcPr>
                                <w:p w14:paraId="70E66E16"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447D4EC5"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1643B855"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07D13C3A" w14:textId="7EBC944B" w:rsidR="00C27A4D" w:rsidRPr="007C1F07" w:rsidRDefault="00C27A4D" w:rsidP="00B72368">
                                  <w:pPr>
                                    <w:spacing w:line="276" w:lineRule="auto"/>
                                    <w:jc w:val="center"/>
                                    <w:rPr>
                                      <w:rFonts w:ascii="Calibri" w:hAnsi="Calibri" w:cs="Calibri"/>
                                      <w:bCs w:val="0"/>
                                      <w:color w:val="0F4761" w:themeColor="accent1" w:themeShade="BF"/>
                                      <w:sz w:val="22"/>
                                      <w:szCs w:val="22"/>
                                    </w:rPr>
                                  </w:pPr>
                                  <w:r w:rsidRPr="007C1F07">
                                    <w:rPr>
                                      <w:rFonts w:ascii="Calibri" w:hAnsi="Calibri" w:cs="Calibri"/>
                                      <w:bCs w:val="0"/>
                                      <w:color w:val="0F4761" w:themeColor="accent1" w:themeShade="BF"/>
                                      <w:sz w:val="22"/>
                                      <w:szCs w:val="22"/>
                                    </w:rPr>
                                    <w:t>Programa de responsabilidad social ambiental en comunidades cercanas a los aeropuertos.</w:t>
                                  </w:r>
                                </w:p>
                              </w:tc>
                              <w:tc>
                                <w:tcPr>
                                  <w:tcW w:w="1429" w:type="dxa"/>
                                  <w:vMerge w:val="restart"/>
                                </w:tcPr>
                                <w:p w14:paraId="1035F4D7"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00FEA7F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010021CA" w14:textId="13B5915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Mejoradas las condiciones ambientales en las comunidades del entorno de los aeropuertos.</w:t>
                                  </w:r>
                                </w:p>
                              </w:tc>
                              <w:tc>
                                <w:tcPr>
                                  <w:tcW w:w="1436" w:type="dxa"/>
                                </w:tcPr>
                                <w:p w14:paraId="6C4B18A8"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7FDE84F"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7D1CF601" w14:textId="104E3D0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7C1F07">
                                    <w:rPr>
                                      <w:rFonts w:ascii="Calibri" w:hAnsi="Calibri" w:cs="Calibri"/>
                                      <w:bCs/>
                                      <w:color w:val="0F4761" w:themeColor="accent1" w:themeShade="BF"/>
                                      <w:sz w:val="22"/>
                                      <w:szCs w:val="22"/>
                                    </w:rPr>
                                    <w:t>Jornadas de Reforestación y recuperación de áreas verdes realizadas</w:t>
                                  </w:r>
                                </w:p>
                              </w:tc>
                              <w:tc>
                                <w:tcPr>
                                  <w:tcW w:w="1436" w:type="dxa"/>
                                </w:tcPr>
                                <w:p w14:paraId="348CB14D"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47A97A4"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20DE6E3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5B168A56" w14:textId="7E4256D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Realizar 1 actividad de reforestación</w:t>
                                  </w:r>
                                </w:p>
                              </w:tc>
                              <w:tc>
                                <w:tcPr>
                                  <w:tcW w:w="1422" w:type="dxa"/>
                                </w:tcPr>
                                <w:p w14:paraId="5F9B9191"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6E2C5884"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364CAEEC"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678628F7"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36DF6E06" w14:textId="1AE243F3"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100%</w:t>
                                  </w:r>
                                </w:p>
                                <w:p w14:paraId="0AC5E1EF" w14:textId="3A125A60"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tc>
                              <w:tc>
                                <w:tcPr>
                                  <w:tcW w:w="1428" w:type="dxa"/>
                                </w:tcPr>
                                <w:p w14:paraId="565F3A83"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E54889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2C07AF0A"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3DD2EB59"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4793562" w14:textId="1E07A8FC"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DCRP</w:t>
                                  </w:r>
                                </w:p>
                              </w:tc>
                            </w:tr>
                            <w:tr w:rsidR="00C27A4D" w:rsidRPr="00B72368" w14:paraId="2E8C3446" w14:textId="77777777" w:rsidTr="007C1F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vMerge/>
                                </w:tcPr>
                                <w:p w14:paraId="1BEBA6C7"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tc>
                              <w:tc>
                                <w:tcPr>
                                  <w:tcW w:w="1429" w:type="dxa"/>
                                  <w:vMerge/>
                                </w:tcPr>
                                <w:p w14:paraId="3A69D3EB" w14:textId="77777777"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tc>
                              <w:tc>
                                <w:tcPr>
                                  <w:tcW w:w="1436" w:type="dxa"/>
                                </w:tcPr>
                                <w:p w14:paraId="08F3BDFC" w14:textId="7D4EC5DE"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Jornada de Limpieza de Playas</w:t>
                                  </w:r>
                                </w:p>
                              </w:tc>
                              <w:tc>
                                <w:tcPr>
                                  <w:tcW w:w="1436" w:type="dxa"/>
                                </w:tcPr>
                                <w:p w14:paraId="09CC1756" w14:textId="520B962E"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Realizar 1 jornada de limpieza de playas</w:t>
                                  </w:r>
                                </w:p>
                              </w:tc>
                              <w:tc>
                                <w:tcPr>
                                  <w:tcW w:w="1422" w:type="dxa"/>
                                </w:tcPr>
                                <w:p w14:paraId="3767337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75A7E6DA" w14:textId="5FFE3C96" w:rsidR="00C27A4D" w:rsidRDefault="00C27A4D" w:rsidP="007C1F0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Reprogramado</w:t>
                                  </w:r>
                                </w:p>
                              </w:tc>
                              <w:tc>
                                <w:tcPr>
                                  <w:tcW w:w="1428" w:type="dxa"/>
                                </w:tcPr>
                                <w:p w14:paraId="193A2AB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5502445" w14:textId="0D2D2D93"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DCRP</w:t>
                                  </w:r>
                                </w:p>
                              </w:tc>
                            </w:tr>
                          </w:tbl>
                          <w:p w14:paraId="013CF4E1"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1A8B12E3"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64605C51" w14:textId="77777777" w:rsidR="00C27A4D" w:rsidRPr="00854A9C" w:rsidRDefault="00C27A4D" w:rsidP="00CA3F74">
                            <w:pPr>
                              <w:spacing w:line="276" w:lineRule="auto"/>
                              <w:rPr>
                                <w:rFonts w:ascii="Calibri" w:hAnsi="Calibri" w:cs="Calibri"/>
                                <w:color w:val="0F4761" w:themeColor="accent1" w:themeShade="BF"/>
                                <w:sz w:val="22"/>
                                <w:szCs w:val="22"/>
                              </w:rPr>
                            </w:pPr>
                          </w:p>
                          <w:p w14:paraId="5FC26A33" w14:textId="77777777" w:rsidR="00C27A4D" w:rsidRPr="00854A9C" w:rsidRDefault="00C27A4D" w:rsidP="00CA3F74">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9.85pt;margin-top:-.2pt;width:443.1pt;height:598.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" filled="f" stroked="f" strokeweight=".5pt">
                <v:textbox>
                  <w:txbxContent>
                    <w:p w14:paraId="0EB14FDA" w14:textId="77777777" w:rsidR="00C27A4D" w:rsidRPr="00854A9C" w:rsidRDefault="00C27A4D" w:rsidP="00CA3F74">
                      <w:pPr>
                        <w:spacing w:after="0" w:line="276" w:lineRule="auto"/>
                        <w:rPr>
                          <w:rFonts w:ascii="Calibri" w:hAnsi="Calibri" w:cs="Calibri"/>
                          <w:color w:val="0F4761" w:themeColor="accent1" w:themeShade="BF"/>
                          <w:sz w:val="22"/>
                          <w:szCs w:val="22"/>
                        </w:rPr>
                      </w:pPr>
                    </w:p>
                    <w:p w14:paraId="4351236E"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p w14:paraId="1AC90682"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p w14:paraId="352C581C" w14:textId="732B9123" w:rsidR="00C27A4D" w:rsidRDefault="00C27A4D" w:rsidP="00B72368">
                      <w:pPr>
                        <w:pStyle w:val="Sinespaciado"/>
                        <w:jc w:val="both"/>
                        <w:rPr>
                          <w:rFonts w:ascii="Calibri" w:hAnsi="Calibri" w:cs="Calibri"/>
                          <w:color w:val="0F4761" w:themeColor="accent1" w:themeShade="BF"/>
                        </w:rPr>
                      </w:pPr>
                      <w:r>
                        <w:rPr>
                          <w:b/>
                          <w:noProof/>
                          <w:color w:val="156082" w:themeColor="accent1"/>
                          <w:lang w:eastAsia="es-DO"/>
                        </w:rPr>
                        <w:drawing>
                          <wp:inline distT="0" distB="0" distL="0" distR="0" wp14:anchorId="532619C8" wp14:editId="0F30EF6D">
                            <wp:extent cx="723900" cy="632460"/>
                            <wp:effectExtent l="0" t="0" r="0" b="0"/>
                            <wp:docPr id="2075" name="Imagen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3900" cy="632460"/>
                                    </a:xfrm>
                                    <a:prstGeom prst="rect">
                                      <a:avLst/>
                                    </a:prstGeom>
                                    <a:noFill/>
                                    <a:ln>
                                      <a:noFill/>
                                    </a:ln>
                                  </pic:spPr>
                                </pic:pic>
                              </a:graphicData>
                            </a:graphic>
                          </wp:inline>
                        </w:drawing>
                      </w:r>
                      <w:r w:rsidRPr="00B72368">
                        <w:rPr>
                          <w:rFonts w:ascii="Calibri" w:hAnsi="Calibri" w:cs="Calibri"/>
                          <w:b/>
                          <w:color w:val="0F4761" w:themeColor="accent1" w:themeShade="BF"/>
                        </w:rPr>
                        <w:t xml:space="preserve">Eje Estratégico 3: </w:t>
                      </w:r>
                      <w:r w:rsidRPr="00B72368">
                        <w:rPr>
                          <w:rFonts w:ascii="Calibri" w:hAnsi="Calibri" w:cs="Calibri"/>
                          <w:color w:val="0F4761" w:themeColor="accent1" w:themeShade="BF"/>
                        </w:rPr>
                        <w:t>Sostenibilidad Ambiental y Acción Climática                                       en la Aviación Civil</w:t>
                      </w:r>
                    </w:p>
                    <w:p w14:paraId="404D5926" w14:textId="77777777" w:rsidR="00C27A4D" w:rsidRDefault="00C27A4D" w:rsidP="00B72368">
                      <w:pPr>
                        <w:pStyle w:val="Sinespaciado"/>
                        <w:jc w:val="both"/>
                        <w:rPr>
                          <w:rFonts w:ascii="Calibri" w:hAnsi="Calibri" w:cs="Calibri"/>
                          <w:color w:val="0F4761" w:themeColor="accent1" w:themeShade="BF"/>
                        </w:rPr>
                      </w:pPr>
                    </w:p>
                    <w:p w14:paraId="10CC2ED4" w14:textId="77777777" w:rsidR="00C27A4D" w:rsidRPr="00B72368" w:rsidRDefault="00C27A4D" w:rsidP="00B72368">
                      <w:pPr>
                        <w:pStyle w:val="Sinespaciado"/>
                        <w:jc w:val="both"/>
                        <w:rPr>
                          <w:rFonts w:ascii="Calibri" w:hAnsi="Calibri" w:cs="Calibri"/>
                          <w:color w:val="0F4761" w:themeColor="accent1" w:themeShade="BF"/>
                        </w:rPr>
                      </w:pPr>
                    </w:p>
                    <w:tbl>
                      <w:tblPr>
                        <w:tblStyle w:val="Cuadrculaclara-nfasis4"/>
                        <w:tblW w:w="0" w:type="auto"/>
                        <w:jc w:val="center"/>
                        <w:tblLook w:val="04A0" w:firstRow="1" w:lastRow="0" w:firstColumn="1" w:lastColumn="0" w:noHBand="0" w:noVBand="1"/>
                      </w:tblPr>
                      <w:tblGrid>
                        <w:gridCol w:w="1666"/>
                        <w:gridCol w:w="1413"/>
                        <w:gridCol w:w="1436"/>
                        <w:gridCol w:w="1395"/>
                        <w:gridCol w:w="1570"/>
                        <w:gridCol w:w="1369"/>
                      </w:tblGrid>
                      <w:tr w:rsidR="00C27A4D" w:rsidRPr="00B72368" w14:paraId="6A178707" w14:textId="77777777" w:rsidTr="007C1F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0A3096D2" w14:textId="46BAD46A" w:rsidR="00C27A4D" w:rsidRPr="00B72368" w:rsidRDefault="00C27A4D" w:rsidP="00B72368">
                            <w:pPr>
                              <w:spacing w:line="276" w:lineRule="auto"/>
                              <w:jc w:val="center"/>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429" w:type="dxa"/>
                          </w:tcPr>
                          <w:p w14:paraId="0516A14D" w14:textId="0873C4D9"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436" w:type="dxa"/>
                          </w:tcPr>
                          <w:p w14:paraId="5036C47D" w14:textId="5C53603E"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Producto</w:t>
                            </w:r>
                          </w:p>
                        </w:tc>
                        <w:tc>
                          <w:tcPr>
                            <w:tcW w:w="1436" w:type="dxa"/>
                          </w:tcPr>
                          <w:p w14:paraId="601CCE1E" w14:textId="05A01932"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422" w:type="dxa"/>
                          </w:tcPr>
                          <w:p w14:paraId="4C1C4584" w14:textId="69F35181"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428" w:type="dxa"/>
                          </w:tcPr>
                          <w:p w14:paraId="73A3B304" w14:textId="368AA080" w:rsidR="00C27A4D" w:rsidRPr="00B72368" w:rsidRDefault="00C27A4D" w:rsidP="00B7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rsidRPr="00B72368" w14:paraId="4897EFA4" w14:textId="77777777" w:rsidTr="007C1F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02C5DB2C"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7B75CA7F"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23A40B02" w14:textId="4265A01A" w:rsidR="00C27A4D" w:rsidRPr="007C1F07" w:rsidRDefault="00C27A4D" w:rsidP="00B72368">
                            <w:pPr>
                              <w:spacing w:line="276" w:lineRule="auto"/>
                              <w:jc w:val="center"/>
                              <w:rPr>
                                <w:rFonts w:ascii="Calibri" w:hAnsi="Calibri" w:cs="Calibri"/>
                                <w:bCs w:val="0"/>
                                <w:color w:val="0F4761" w:themeColor="accent1" w:themeShade="BF"/>
                                <w:sz w:val="22"/>
                                <w:szCs w:val="22"/>
                              </w:rPr>
                            </w:pPr>
                            <w:r w:rsidRPr="007C1F07">
                              <w:rPr>
                                <w:rFonts w:ascii="Calibri" w:hAnsi="Calibri" w:cs="Calibri"/>
                                <w:bCs w:val="0"/>
                                <w:color w:val="0F4761" w:themeColor="accent1" w:themeShade="BF"/>
                                <w:sz w:val="22"/>
                                <w:szCs w:val="22"/>
                              </w:rPr>
                              <w:t>Plan de acción para la reducción de emisiones y ruido generados por las operaciones aeronáuticas.</w:t>
                            </w:r>
                          </w:p>
                        </w:tc>
                        <w:tc>
                          <w:tcPr>
                            <w:tcW w:w="1429" w:type="dxa"/>
                          </w:tcPr>
                          <w:p w14:paraId="6747220B" w14:textId="4E00D279"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Reducidas las emisiones de CO₂ y ruido operacional en las actividades aeronáuticas que se encuentran bajo la supervisión del IDAC.</w:t>
                            </w:r>
                          </w:p>
                        </w:tc>
                        <w:tc>
                          <w:tcPr>
                            <w:tcW w:w="1436" w:type="dxa"/>
                          </w:tcPr>
                          <w:p w14:paraId="3DFBEB89"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487AC88"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3F2950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EF1E36D" w14:textId="6E1E33B7"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Propuesta de Proyecto para el Monitoreo del Ruido Aeronáutico</w:t>
                            </w:r>
                          </w:p>
                        </w:tc>
                        <w:tc>
                          <w:tcPr>
                            <w:tcW w:w="1436" w:type="dxa"/>
                          </w:tcPr>
                          <w:p w14:paraId="3E1818B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D77F4ED"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12ED7F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10AEA7DD" w14:textId="212BCE70"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9438BD">
                              <w:rPr>
                                <w:rFonts w:ascii="Calibri" w:hAnsi="Calibri" w:cs="Calibri"/>
                                <w:bCs/>
                                <w:color w:val="0F4761" w:themeColor="accent1" w:themeShade="BF"/>
                                <w:sz w:val="22"/>
                                <w:szCs w:val="22"/>
                              </w:rPr>
                              <w:t>Propuesta de Proyecto para el Monitoreo del Ruido Aeronáutico</w:t>
                            </w:r>
                          </w:p>
                        </w:tc>
                        <w:tc>
                          <w:tcPr>
                            <w:tcW w:w="1422" w:type="dxa"/>
                          </w:tcPr>
                          <w:p w14:paraId="7EA6DDE5"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629B8C01"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0456FF46"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88BCC0A"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461F6A88"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176A85E8" w14:textId="1196AD0B"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100%</w:t>
                            </w:r>
                          </w:p>
                        </w:tc>
                        <w:tc>
                          <w:tcPr>
                            <w:tcW w:w="1428" w:type="dxa"/>
                          </w:tcPr>
                          <w:p w14:paraId="3E46C783"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3C60B9D7"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5C6515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042C119D"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29AC69AF"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6C9FC6BB" w14:textId="0F60FF62"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DDS</w:t>
                            </w:r>
                          </w:p>
                        </w:tc>
                      </w:tr>
                      <w:tr w:rsidR="00C27A4D" w:rsidRPr="00B72368" w14:paraId="1901ED36" w14:textId="77777777" w:rsidTr="007C1F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vMerge w:val="restart"/>
                          </w:tcPr>
                          <w:p w14:paraId="70E66E16"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447D4EC5"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1643B855"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p w14:paraId="07D13C3A" w14:textId="7EBC944B" w:rsidR="00C27A4D" w:rsidRPr="007C1F07" w:rsidRDefault="00C27A4D" w:rsidP="00B72368">
                            <w:pPr>
                              <w:spacing w:line="276" w:lineRule="auto"/>
                              <w:jc w:val="center"/>
                              <w:rPr>
                                <w:rFonts w:ascii="Calibri" w:hAnsi="Calibri" w:cs="Calibri"/>
                                <w:bCs w:val="0"/>
                                <w:color w:val="0F4761" w:themeColor="accent1" w:themeShade="BF"/>
                                <w:sz w:val="22"/>
                                <w:szCs w:val="22"/>
                              </w:rPr>
                            </w:pPr>
                            <w:r w:rsidRPr="007C1F07">
                              <w:rPr>
                                <w:rFonts w:ascii="Calibri" w:hAnsi="Calibri" w:cs="Calibri"/>
                                <w:bCs w:val="0"/>
                                <w:color w:val="0F4761" w:themeColor="accent1" w:themeShade="BF"/>
                                <w:sz w:val="22"/>
                                <w:szCs w:val="22"/>
                              </w:rPr>
                              <w:t>Programa de responsabilidad social ambiental en comunidades cercanas a los aeropuertos.</w:t>
                            </w:r>
                          </w:p>
                        </w:tc>
                        <w:tc>
                          <w:tcPr>
                            <w:tcW w:w="1429" w:type="dxa"/>
                            <w:vMerge w:val="restart"/>
                          </w:tcPr>
                          <w:p w14:paraId="1035F4D7"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00FEA7F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010021CA" w14:textId="13B5915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Mejoradas las condiciones ambientales en las comunidades del entorno de los aeropuertos.</w:t>
                            </w:r>
                          </w:p>
                        </w:tc>
                        <w:tc>
                          <w:tcPr>
                            <w:tcW w:w="1436" w:type="dxa"/>
                          </w:tcPr>
                          <w:p w14:paraId="6C4B18A8"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7FDE84F"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7D1CF601" w14:textId="104E3D0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7C1F07">
                              <w:rPr>
                                <w:rFonts w:ascii="Calibri" w:hAnsi="Calibri" w:cs="Calibri"/>
                                <w:bCs/>
                                <w:color w:val="0F4761" w:themeColor="accent1" w:themeShade="BF"/>
                                <w:sz w:val="22"/>
                                <w:szCs w:val="22"/>
                              </w:rPr>
                              <w:t>Jornadas de Reforestación y recuperación de áreas verdes realizadas</w:t>
                            </w:r>
                          </w:p>
                        </w:tc>
                        <w:tc>
                          <w:tcPr>
                            <w:tcW w:w="1436" w:type="dxa"/>
                          </w:tcPr>
                          <w:p w14:paraId="348CB14D"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47A97A4"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20DE6E3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5B168A56" w14:textId="7E4256DF"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Realizar 1 actividad de reforestación</w:t>
                            </w:r>
                          </w:p>
                        </w:tc>
                        <w:tc>
                          <w:tcPr>
                            <w:tcW w:w="1422" w:type="dxa"/>
                          </w:tcPr>
                          <w:p w14:paraId="5F9B9191"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6E2C5884"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364CAEEC"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678628F7"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p w14:paraId="36DF6E06" w14:textId="1AE243F3"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100%</w:t>
                            </w:r>
                          </w:p>
                          <w:p w14:paraId="0AC5E1EF" w14:textId="3A125A60"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F4761" w:themeColor="accent1" w:themeShade="BF"/>
                                <w:sz w:val="22"/>
                                <w:szCs w:val="22"/>
                              </w:rPr>
                            </w:pPr>
                          </w:p>
                        </w:tc>
                        <w:tc>
                          <w:tcPr>
                            <w:tcW w:w="1428" w:type="dxa"/>
                          </w:tcPr>
                          <w:p w14:paraId="565F3A83"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1E548890"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2C07AF0A"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3DD2EB59" w14:textId="77777777" w:rsidR="00C27A4D"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p>
                          <w:p w14:paraId="64793562" w14:textId="1E07A8FC" w:rsidR="00C27A4D" w:rsidRPr="00B72368" w:rsidRDefault="00C27A4D" w:rsidP="00B7236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F4761" w:themeColor="accent1" w:themeShade="BF"/>
                                <w:sz w:val="22"/>
                                <w:szCs w:val="22"/>
                              </w:rPr>
                            </w:pPr>
                            <w:r w:rsidRPr="00B72368">
                              <w:rPr>
                                <w:rFonts w:ascii="Calibri" w:hAnsi="Calibri" w:cs="Calibri"/>
                                <w:bCs/>
                                <w:color w:val="0F4761" w:themeColor="accent1" w:themeShade="BF"/>
                                <w:sz w:val="22"/>
                                <w:szCs w:val="22"/>
                              </w:rPr>
                              <w:t>DCRP</w:t>
                            </w:r>
                          </w:p>
                        </w:tc>
                      </w:tr>
                      <w:tr w:rsidR="00C27A4D" w:rsidRPr="00B72368" w14:paraId="2E8C3446" w14:textId="77777777" w:rsidTr="007C1F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vMerge/>
                          </w:tcPr>
                          <w:p w14:paraId="1BEBA6C7" w14:textId="77777777" w:rsidR="00C27A4D" w:rsidRDefault="00C27A4D" w:rsidP="00B72368">
                            <w:pPr>
                              <w:spacing w:line="276" w:lineRule="auto"/>
                              <w:jc w:val="center"/>
                              <w:rPr>
                                <w:rFonts w:ascii="Calibri" w:hAnsi="Calibri" w:cs="Calibri"/>
                                <w:b w:val="0"/>
                                <w:bCs w:val="0"/>
                                <w:color w:val="0F4761" w:themeColor="accent1" w:themeShade="BF"/>
                                <w:sz w:val="22"/>
                                <w:szCs w:val="22"/>
                              </w:rPr>
                            </w:pPr>
                          </w:p>
                        </w:tc>
                        <w:tc>
                          <w:tcPr>
                            <w:tcW w:w="1429" w:type="dxa"/>
                            <w:vMerge/>
                          </w:tcPr>
                          <w:p w14:paraId="3A69D3EB" w14:textId="77777777" w:rsidR="00C27A4D" w:rsidRPr="00B72368"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tc>
                        <w:tc>
                          <w:tcPr>
                            <w:tcW w:w="1436" w:type="dxa"/>
                          </w:tcPr>
                          <w:p w14:paraId="08F3BDFC" w14:textId="7D4EC5DE"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Jornada de Limpieza de Playas</w:t>
                            </w:r>
                          </w:p>
                        </w:tc>
                        <w:tc>
                          <w:tcPr>
                            <w:tcW w:w="1436" w:type="dxa"/>
                          </w:tcPr>
                          <w:p w14:paraId="09CC1756" w14:textId="520B962E"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Realizar 1 jornada de limpieza de playas</w:t>
                            </w:r>
                          </w:p>
                        </w:tc>
                        <w:tc>
                          <w:tcPr>
                            <w:tcW w:w="1422" w:type="dxa"/>
                          </w:tcPr>
                          <w:p w14:paraId="37673370"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p>
                          <w:p w14:paraId="75A7E6DA" w14:textId="5FFE3C96" w:rsidR="00C27A4D" w:rsidRDefault="00C27A4D" w:rsidP="007C1F0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F4761" w:themeColor="accent1" w:themeShade="BF"/>
                                <w:sz w:val="22"/>
                                <w:szCs w:val="22"/>
                              </w:rPr>
                            </w:pPr>
                            <w:r>
                              <w:rPr>
                                <w:rFonts w:ascii="Calibri" w:hAnsi="Calibri" w:cs="Calibri"/>
                                <w:b/>
                                <w:bCs/>
                                <w:color w:val="0F4761" w:themeColor="accent1" w:themeShade="BF"/>
                                <w:sz w:val="22"/>
                                <w:szCs w:val="22"/>
                              </w:rPr>
                              <w:t>Reprogramado</w:t>
                            </w:r>
                          </w:p>
                        </w:tc>
                        <w:tc>
                          <w:tcPr>
                            <w:tcW w:w="1428" w:type="dxa"/>
                          </w:tcPr>
                          <w:p w14:paraId="193A2ABC" w14:textId="77777777"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p>
                          <w:p w14:paraId="45502445" w14:textId="0D2D2D93" w:rsidR="00C27A4D" w:rsidRDefault="00C27A4D" w:rsidP="00B7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F4761" w:themeColor="accent1" w:themeShade="BF"/>
                                <w:sz w:val="22"/>
                                <w:szCs w:val="22"/>
                              </w:rPr>
                            </w:pPr>
                            <w:r>
                              <w:rPr>
                                <w:rFonts w:ascii="Calibri" w:hAnsi="Calibri" w:cs="Calibri"/>
                                <w:bCs/>
                                <w:color w:val="0F4761" w:themeColor="accent1" w:themeShade="BF"/>
                                <w:sz w:val="22"/>
                                <w:szCs w:val="22"/>
                              </w:rPr>
                              <w:t>DCRP</w:t>
                            </w:r>
                          </w:p>
                        </w:tc>
                      </w:tr>
                    </w:tbl>
                    <w:p w14:paraId="013CF4E1"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1A8B12E3"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64605C51" w14:textId="77777777" w:rsidR="00C27A4D" w:rsidRPr="00854A9C" w:rsidRDefault="00C27A4D" w:rsidP="00CA3F74">
                      <w:pPr>
                        <w:spacing w:line="276" w:lineRule="auto"/>
                        <w:rPr>
                          <w:rFonts w:ascii="Calibri" w:hAnsi="Calibri" w:cs="Calibri"/>
                          <w:color w:val="0F4761" w:themeColor="accent1" w:themeShade="BF"/>
                          <w:sz w:val="22"/>
                          <w:szCs w:val="22"/>
                        </w:rPr>
                      </w:pPr>
                    </w:p>
                    <w:p w14:paraId="5FC26A33" w14:textId="77777777" w:rsidR="00C27A4D" w:rsidRPr="00854A9C" w:rsidRDefault="00C27A4D" w:rsidP="00CA3F74">
                      <w:pPr>
                        <w:spacing w:line="276" w:lineRule="auto"/>
                        <w:rPr>
                          <w:rFonts w:ascii="Calibri" w:hAnsi="Calibri" w:cs="Calibri"/>
                          <w:color w:val="0F4761" w:themeColor="accent1" w:themeShade="BF"/>
                          <w:sz w:val="22"/>
                          <w:szCs w:val="22"/>
                        </w:rPr>
                      </w:pPr>
                    </w:p>
                  </w:txbxContent>
                </v:textbox>
              </v:shape>
            </w:pict>
          </mc:Fallback>
        </mc:AlternateContent>
      </w:r>
    </w:p>
    <w:p w14:paraId="330EEF47" w14:textId="5A6C57CC" w:rsidR="00764BA7" w:rsidRDefault="00764BA7"/>
    <w:p w14:paraId="5EFE5474" w14:textId="35D449DE" w:rsidR="00764BA7" w:rsidRDefault="00764BA7"/>
    <w:p w14:paraId="5DFAC1ED" w14:textId="56D1BC71" w:rsidR="00764BA7" w:rsidRDefault="00764BA7"/>
    <w:p w14:paraId="77EE8E7D" w14:textId="77777777" w:rsidR="00764BA7" w:rsidRDefault="00764BA7"/>
    <w:p w14:paraId="15DD591C" w14:textId="77777777" w:rsidR="00764BA7" w:rsidRDefault="00764BA7"/>
    <w:p w14:paraId="67B038D9" w14:textId="77777777" w:rsidR="00764BA7" w:rsidRDefault="00764BA7"/>
    <w:p w14:paraId="6E81C714" w14:textId="77777777" w:rsidR="00764BA7" w:rsidRDefault="00764BA7"/>
    <w:p w14:paraId="03BF39D6" w14:textId="77777777" w:rsidR="00764BA7" w:rsidRDefault="00764BA7"/>
    <w:p w14:paraId="5A1A8C0D" w14:textId="77777777" w:rsidR="00764BA7" w:rsidRDefault="00764BA7"/>
    <w:p w14:paraId="477BA93C" w14:textId="77777777" w:rsidR="00764BA7" w:rsidRDefault="00764BA7"/>
    <w:p w14:paraId="6E184CD1" w14:textId="77777777" w:rsidR="00764BA7" w:rsidRDefault="00764BA7"/>
    <w:p w14:paraId="3547EEF4" w14:textId="77777777" w:rsidR="00764BA7" w:rsidRDefault="00764BA7"/>
    <w:p w14:paraId="23A6D83D" w14:textId="77777777" w:rsidR="00764BA7" w:rsidRDefault="00764BA7"/>
    <w:p w14:paraId="52C26E95" w14:textId="77777777" w:rsidR="00764BA7" w:rsidRDefault="00764BA7"/>
    <w:p w14:paraId="08191C7B" w14:textId="77777777" w:rsidR="00764BA7" w:rsidRDefault="00764BA7"/>
    <w:p w14:paraId="46663FB3" w14:textId="77777777" w:rsidR="00764BA7" w:rsidRDefault="00764BA7"/>
    <w:p w14:paraId="5BA68586" w14:textId="77777777" w:rsidR="00764BA7" w:rsidRDefault="00764BA7"/>
    <w:p w14:paraId="1E5D5B2B" w14:textId="77777777" w:rsidR="00764BA7" w:rsidRDefault="00764BA7"/>
    <w:p w14:paraId="7E7F5343" w14:textId="77777777" w:rsidR="00764BA7" w:rsidRDefault="00764BA7"/>
    <w:p w14:paraId="75AA3EF4" w14:textId="77777777" w:rsidR="00764BA7" w:rsidRDefault="00764BA7"/>
    <w:p w14:paraId="1F3DFC05" w14:textId="77777777" w:rsidR="00764BA7" w:rsidRDefault="00764BA7"/>
    <w:p w14:paraId="27FA1C84" w14:textId="77777777" w:rsidR="00764BA7" w:rsidRDefault="00764BA7"/>
    <w:p w14:paraId="4124BF7B" w14:textId="77777777" w:rsidR="00764BA7" w:rsidRDefault="00764BA7"/>
    <w:p w14:paraId="39D2AF1F" w14:textId="75F2E494" w:rsidR="00764BA7" w:rsidRDefault="00C27A4D">
      <w:r>
        <w:rPr>
          <w:noProof/>
          <w:lang w:eastAsia="es-DO"/>
        </w:rPr>
        <w:lastRenderedPageBreak/>
        <mc:AlternateContent>
          <mc:Choice Requires="wps">
            <w:drawing>
              <wp:anchor distT="0" distB="0" distL="114300" distR="114300" simplePos="0" relativeHeight="251793920" behindDoc="0" locked="0" layoutInCell="1" allowOverlap="1" wp14:anchorId="78295B05" wp14:editId="4C89690E">
                <wp:simplePos x="0" y="0"/>
                <wp:positionH relativeFrom="column">
                  <wp:posOffset>62654</wp:posOffset>
                </wp:positionH>
                <wp:positionV relativeFrom="paragraph">
                  <wp:posOffset>-163194</wp:posOffset>
                </wp:positionV>
                <wp:extent cx="5943600" cy="7814310"/>
                <wp:effectExtent l="0" t="0" r="0" b="0"/>
                <wp:wrapNone/>
                <wp:docPr id="2072" name="Cuadro de texto 5"/>
                <wp:cNvGraphicFramePr/>
                <a:graphic xmlns:a="http://schemas.openxmlformats.org/drawingml/2006/main">
                  <a:graphicData uri="http://schemas.microsoft.com/office/word/2010/wordprocessingShape">
                    <wps:wsp>
                      <wps:cNvSpPr txBox="1"/>
                      <wps:spPr>
                        <a:xfrm>
                          <a:off x="0" y="0"/>
                          <a:ext cx="5943600" cy="7814310"/>
                        </a:xfrm>
                        <a:prstGeom prst="rect">
                          <a:avLst/>
                        </a:prstGeom>
                        <a:noFill/>
                        <a:ln w="6350">
                          <a:noFill/>
                        </a:ln>
                      </wps:spPr>
                      <wps:txbx>
                        <w:txbxContent>
                          <w:p w14:paraId="612D1D99" w14:textId="77777777" w:rsidR="00C27A4D" w:rsidRPr="00854A9C" w:rsidRDefault="00C27A4D" w:rsidP="00CA3F74">
                            <w:pPr>
                              <w:spacing w:after="0" w:line="276" w:lineRule="auto"/>
                              <w:rPr>
                                <w:rFonts w:ascii="Calibri" w:hAnsi="Calibri" w:cs="Calibri"/>
                                <w:color w:val="0F4761" w:themeColor="accent1" w:themeShade="BF"/>
                                <w:sz w:val="22"/>
                                <w:szCs w:val="22"/>
                              </w:rPr>
                            </w:pPr>
                          </w:p>
                          <w:p w14:paraId="0350F90F" w14:textId="77777777" w:rsidR="00C27A4D" w:rsidRDefault="00C27A4D" w:rsidP="00CA3F74">
                            <w:pPr>
                              <w:pStyle w:val="TableParagraph"/>
                              <w:spacing w:line="276" w:lineRule="auto"/>
                              <w:jc w:val="both"/>
                              <w:rPr>
                                <w:rFonts w:ascii="Calibri" w:hAnsi="Calibri" w:cs="Calibri"/>
                                <w:b/>
                                <w:color w:val="0F4761" w:themeColor="accent1" w:themeShade="BF"/>
                                <w:sz w:val="24"/>
                                <w:szCs w:val="24"/>
                              </w:rPr>
                            </w:pPr>
                          </w:p>
                          <w:p w14:paraId="1AD56721" w14:textId="4BB13D57" w:rsidR="00C27A4D" w:rsidRPr="00854A9C" w:rsidRDefault="00C27A4D" w:rsidP="00CA3F74">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72A82FAE" wp14:editId="05BCAC10">
                                  <wp:extent cx="556260" cy="4953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07E220BA"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95"/>
                              <w:gridCol w:w="1551"/>
                              <w:gridCol w:w="1559"/>
                              <w:gridCol w:w="1432"/>
                              <w:gridCol w:w="1447"/>
                              <w:gridCol w:w="1346"/>
                            </w:tblGrid>
                            <w:tr w:rsidR="00C27A4D" w:rsidRPr="00F41318" w14:paraId="07675495" w14:textId="77777777" w:rsidTr="00216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14:paraId="7C35F67A" w14:textId="71F76352" w:rsidR="00C27A4D" w:rsidRPr="00F41318" w:rsidRDefault="00C27A4D" w:rsidP="00F41318">
                                  <w:pPr>
                                    <w:spacing w:line="276" w:lineRule="auto"/>
                                    <w:jc w:val="center"/>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Estrategia</w:t>
                                  </w:r>
                                </w:p>
                              </w:tc>
                              <w:tc>
                                <w:tcPr>
                                  <w:tcW w:w="1551" w:type="dxa"/>
                                </w:tcPr>
                                <w:p w14:paraId="3D3DACBE" w14:textId="3AAA3022"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Resultado de Efecto</w:t>
                                  </w:r>
                                </w:p>
                              </w:tc>
                              <w:tc>
                                <w:tcPr>
                                  <w:tcW w:w="1559" w:type="dxa"/>
                                </w:tcPr>
                                <w:p w14:paraId="0218C99F" w14:textId="2E055F0C"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Producto</w:t>
                                  </w:r>
                                </w:p>
                              </w:tc>
                              <w:tc>
                                <w:tcPr>
                                  <w:tcW w:w="1432" w:type="dxa"/>
                                </w:tcPr>
                                <w:p w14:paraId="0BFB8F03" w14:textId="1F1C08E8"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Meta Trimestre</w:t>
                                  </w:r>
                                </w:p>
                              </w:tc>
                              <w:tc>
                                <w:tcPr>
                                  <w:tcW w:w="1447" w:type="dxa"/>
                                </w:tcPr>
                                <w:p w14:paraId="4CAA2D0D" w14:textId="118E72F1"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Porcentaje de Logro</w:t>
                                  </w:r>
                                </w:p>
                              </w:tc>
                              <w:tc>
                                <w:tcPr>
                                  <w:tcW w:w="1346" w:type="dxa"/>
                                </w:tcPr>
                                <w:p w14:paraId="378F16B8" w14:textId="20DC460B"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Responsable</w:t>
                                  </w:r>
                                </w:p>
                              </w:tc>
                            </w:tr>
                            <w:tr w:rsidR="00C27A4D" w:rsidRPr="00F41318" w14:paraId="4213FAA6"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val="restart"/>
                                </w:tcPr>
                                <w:p w14:paraId="3CBE0741"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61292FCA"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041B36CC"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311DE7E"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F914BF4"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041BDB16"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3BB08FD1"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F8A20EF"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11E731F"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383367AB"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71CEB42"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1B79F82E"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2249366" w14:textId="5A71920C" w:rsidR="00C27A4D" w:rsidRPr="00216CA2" w:rsidRDefault="00C27A4D" w:rsidP="00F41318">
                                  <w:pPr>
                                    <w:spacing w:line="276" w:lineRule="auto"/>
                                    <w:jc w:val="both"/>
                                    <w:rPr>
                                      <w:rFonts w:ascii="Calibri" w:hAnsi="Calibri" w:cs="Calibri"/>
                                      <w:b w:val="0"/>
                                      <w:color w:val="0F4761" w:themeColor="accent1" w:themeShade="BF"/>
                                      <w:sz w:val="20"/>
                                      <w:szCs w:val="20"/>
                                    </w:rPr>
                                  </w:pPr>
                                  <w:r w:rsidRPr="00216CA2">
                                    <w:rPr>
                                      <w:rFonts w:ascii="Calibri" w:hAnsi="Calibri" w:cs="Calibri"/>
                                      <w:b w:val="0"/>
                                      <w:color w:val="0F4761" w:themeColor="accent1" w:themeShade="BF"/>
                                      <w:sz w:val="20"/>
                                      <w:szCs w:val="20"/>
                                    </w:rPr>
                                    <w:t>Normatización y Estandarización de la Gestión Institucional</w:t>
                                  </w:r>
                                </w:p>
                              </w:tc>
                              <w:tc>
                                <w:tcPr>
                                  <w:tcW w:w="1551" w:type="dxa"/>
                                  <w:vMerge w:val="restart"/>
                                </w:tcPr>
                                <w:p w14:paraId="261CD003"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A64CB19"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7D046EA"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C3D47C4"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5F6EBFD"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0377D87" w14:textId="223A9C26"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Asegurado y mejorado el desempeño institucional del IDAC.</w:t>
                                  </w:r>
                                </w:p>
                              </w:tc>
                              <w:tc>
                                <w:tcPr>
                                  <w:tcW w:w="1559" w:type="dxa"/>
                                </w:tcPr>
                                <w:p w14:paraId="1BD79D34" w14:textId="60D0EA74"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Gestión integral de Proyectos y Planes de mejora</w:t>
                                  </w:r>
                                </w:p>
                              </w:tc>
                              <w:tc>
                                <w:tcPr>
                                  <w:tcW w:w="1432" w:type="dxa"/>
                                </w:tcPr>
                                <w:p w14:paraId="39B6A2CA" w14:textId="35943418"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100% de los proyectos formulados y monitoreados</w:t>
                                  </w:r>
                                </w:p>
                              </w:tc>
                              <w:tc>
                                <w:tcPr>
                                  <w:tcW w:w="1447" w:type="dxa"/>
                                </w:tcPr>
                                <w:p w14:paraId="4DD99E7C"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2E90037D" w14:textId="306B0F4A"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3F79DEB6"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5E29FA9" w14:textId="4D879D26"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683B2A83"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13838D7F"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38D7F6C9"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502358F5" w14:textId="485D124F"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Formulación, monitoreo y evaluación de PEI-POA</w:t>
                                  </w:r>
                                </w:p>
                              </w:tc>
                              <w:tc>
                                <w:tcPr>
                                  <w:tcW w:w="1432" w:type="dxa"/>
                                </w:tcPr>
                                <w:p w14:paraId="771883F8" w14:textId="119F5CEE"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Monitoreado el Plan Operativo</w:t>
                                  </w:r>
                                </w:p>
                              </w:tc>
                              <w:tc>
                                <w:tcPr>
                                  <w:tcW w:w="1447" w:type="dxa"/>
                                </w:tcPr>
                                <w:p w14:paraId="30A1D4BD"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28BC08D" w14:textId="5792A905"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95%</w:t>
                                  </w:r>
                                </w:p>
                              </w:tc>
                              <w:tc>
                                <w:tcPr>
                                  <w:tcW w:w="1346" w:type="dxa"/>
                                </w:tcPr>
                                <w:p w14:paraId="53C3AB80"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66693A6" w14:textId="045E2E76"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54549923"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0DAC0F3"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2329108E"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796CEF19" w14:textId="2C76436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Reporte de Volumen de Pasajeros y Operaciones</w:t>
                                  </w:r>
                                </w:p>
                              </w:tc>
                              <w:tc>
                                <w:tcPr>
                                  <w:tcW w:w="1432" w:type="dxa"/>
                                </w:tcPr>
                                <w:p w14:paraId="631D9847" w14:textId="5D77AD64"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Emitir 3 Informes Estadístico</w:t>
                                  </w:r>
                                </w:p>
                              </w:tc>
                              <w:tc>
                                <w:tcPr>
                                  <w:tcW w:w="1447" w:type="dxa"/>
                                </w:tcPr>
                                <w:p w14:paraId="4B6B1A65"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167C1ED" w14:textId="746589A6"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r w:rsidRPr="00216CA2">
                                    <w:rPr>
                                      <w:rFonts w:ascii="Calibri" w:hAnsi="Calibri" w:cs="Calibri"/>
                                      <w:b/>
                                      <w:color w:val="0F4761" w:themeColor="accent1" w:themeShade="BF"/>
                                      <w:sz w:val="20"/>
                                      <w:szCs w:val="20"/>
                                    </w:rPr>
                                    <w:t>%</w:t>
                                  </w:r>
                                </w:p>
                              </w:tc>
                              <w:tc>
                                <w:tcPr>
                                  <w:tcW w:w="1346" w:type="dxa"/>
                                </w:tcPr>
                                <w:p w14:paraId="312E2EBC"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4874451" w14:textId="209EBA4F"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75038BE7"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C83C485"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7616FAA7"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6A9ADECA" w14:textId="6BDA61F4"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Gestionados los riesgos y oportunidades</w:t>
                                  </w:r>
                                </w:p>
                              </w:tc>
                              <w:tc>
                                <w:tcPr>
                                  <w:tcW w:w="1432" w:type="dxa"/>
                                </w:tcPr>
                                <w:p w14:paraId="5261CA77" w14:textId="0F7CCB9A"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25% de avance en el Plan de Gestión de Riesgos</w:t>
                                  </w:r>
                                </w:p>
                              </w:tc>
                              <w:tc>
                                <w:tcPr>
                                  <w:tcW w:w="1447" w:type="dxa"/>
                                </w:tcPr>
                                <w:p w14:paraId="66E07652"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CA12454" w14:textId="68928203"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4AF196AC"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CFB6FFA" w14:textId="5F135E32"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75280B72"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3C7352E9"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2F407EC0"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584B57E0" w14:textId="2D5847CD"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Rendición de Cuentas al Estado</w:t>
                                  </w:r>
                                </w:p>
                              </w:tc>
                              <w:tc>
                                <w:tcPr>
                                  <w:tcW w:w="1432" w:type="dxa"/>
                                </w:tcPr>
                                <w:p w14:paraId="5D771B31" w14:textId="2EC75EBD"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 Informe Semestral</w:t>
                                  </w:r>
                                </w:p>
                              </w:tc>
                              <w:tc>
                                <w:tcPr>
                                  <w:tcW w:w="1447" w:type="dxa"/>
                                </w:tcPr>
                                <w:p w14:paraId="3D5B1971" w14:textId="163667FF"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 xml:space="preserve"> Reprogramado</w:t>
                                  </w:r>
                                </w:p>
                              </w:tc>
                              <w:tc>
                                <w:tcPr>
                                  <w:tcW w:w="1346" w:type="dxa"/>
                                </w:tcPr>
                                <w:p w14:paraId="40405A82"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 xml:space="preserve">   </w:t>
                                  </w:r>
                                </w:p>
                                <w:p w14:paraId="6AEBDA71" w14:textId="1E2ABC9C"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4E3AE38D"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241B2511" w14:textId="7FDD01E4"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val="restart"/>
                                </w:tcPr>
                                <w:p w14:paraId="1CC8352F"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7AD11AF"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069B24D" w14:textId="7C8AFF00"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Asegurado el cumplimiento de los requerimientos de la administración pública.</w:t>
                                  </w:r>
                                </w:p>
                              </w:tc>
                              <w:tc>
                                <w:tcPr>
                                  <w:tcW w:w="1559" w:type="dxa"/>
                                </w:tcPr>
                                <w:p w14:paraId="31EA057F" w14:textId="3EF6AE6C"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Monitoreado el Sistema de Gestión de la Gobernabilidad (SIGOB)</w:t>
                                  </w:r>
                                </w:p>
                              </w:tc>
                              <w:tc>
                                <w:tcPr>
                                  <w:tcW w:w="1432" w:type="dxa"/>
                                </w:tcPr>
                                <w:p w14:paraId="79E1A496" w14:textId="4F1DF493"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Emitir 1 reporte con los datos del trimestre</w:t>
                                  </w:r>
                                </w:p>
                              </w:tc>
                              <w:tc>
                                <w:tcPr>
                                  <w:tcW w:w="1447" w:type="dxa"/>
                                </w:tcPr>
                                <w:p w14:paraId="4C281BA1"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39B8C249"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0740B52" w14:textId="550427D6"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53EA5C28"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0DE4B0A"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EE33A27" w14:textId="197DF9E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DFISC</w:t>
                                  </w:r>
                                </w:p>
                              </w:tc>
                            </w:tr>
                            <w:tr w:rsidR="00C27A4D" w:rsidRPr="00F41318" w14:paraId="2B064033"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4387BF4"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45F8106A" w14:textId="77777777" w:rsidR="00C27A4D" w:rsidRPr="00216CA2"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589A8501" w14:textId="359562C9"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Servicios de Información en el marco de la Ley 200-04 de acceso a la información</w:t>
                                  </w:r>
                                </w:p>
                              </w:tc>
                              <w:tc>
                                <w:tcPr>
                                  <w:tcW w:w="1432" w:type="dxa"/>
                                </w:tcPr>
                                <w:p w14:paraId="3AED50AE" w14:textId="2DD08B58" w:rsidR="00C27A4D" w:rsidRPr="00216CA2" w:rsidRDefault="00C27A4D" w:rsidP="00A8219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 xml:space="preserve">Cumplir en un 100% los plazos legales de la información demandada </w:t>
                                  </w:r>
                                </w:p>
                              </w:tc>
                              <w:tc>
                                <w:tcPr>
                                  <w:tcW w:w="1447" w:type="dxa"/>
                                </w:tcPr>
                                <w:p w14:paraId="0002395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05EC21A"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C7D8994"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713AE6A"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E49572E" w14:textId="1AE07543"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p w14:paraId="5EA27160"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D3CEA78" w14:textId="238BF048"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346" w:type="dxa"/>
                                </w:tcPr>
                                <w:p w14:paraId="18E45ED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C175EB0"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7982DB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41EFD5B"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4FBCD77" w14:textId="0280A66E"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OAI (DTAC)</w:t>
                                  </w:r>
                                </w:p>
                              </w:tc>
                            </w:tr>
                            <w:tr w:rsidR="00C27A4D" w:rsidRPr="00F41318" w14:paraId="55751CD5"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14:paraId="7B5DEAAC" w14:textId="7BBA0C7E"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5D00D114" w14:textId="77777777" w:rsidR="00C27A4D" w:rsidRPr="00216CA2"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0361CB34" w14:textId="7EE08DED"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Gestionada la Atención Ciudadana</w:t>
                                  </w:r>
                                </w:p>
                              </w:tc>
                              <w:tc>
                                <w:tcPr>
                                  <w:tcW w:w="1432" w:type="dxa"/>
                                </w:tcPr>
                                <w:p w14:paraId="59BD42AF" w14:textId="22B86D52"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100% de Cumplimiento en la atención al Ciudadano</w:t>
                                  </w:r>
                                </w:p>
                              </w:tc>
                              <w:tc>
                                <w:tcPr>
                                  <w:tcW w:w="1447" w:type="dxa"/>
                                </w:tcPr>
                                <w:p w14:paraId="6B0D31B0"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CB427A3" w14:textId="1846B151"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95%</w:t>
                                  </w:r>
                                </w:p>
                              </w:tc>
                              <w:tc>
                                <w:tcPr>
                                  <w:tcW w:w="1346" w:type="dxa"/>
                                </w:tcPr>
                                <w:p w14:paraId="36617FEB" w14:textId="74380ECA"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DTAC</w:t>
                                  </w:r>
                                </w:p>
                              </w:tc>
                            </w:tr>
                          </w:tbl>
                          <w:p w14:paraId="67109821" w14:textId="3D69B68D" w:rsidR="00C27A4D" w:rsidRPr="00854A9C" w:rsidRDefault="00C27A4D" w:rsidP="00AB5FA1">
                            <w:pPr>
                              <w:spacing w:line="276" w:lineRule="auto"/>
                              <w:rPr>
                                <w:rFonts w:ascii="Calibri" w:hAnsi="Calibri" w:cs="Calibri"/>
                                <w:color w:val="0F4761" w:themeColor="accent1" w:themeShade="BF"/>
                                <w:sz w:val="22"/>
                                <w:szCs w:val="22"/>
                              </w:rPr>
                            </w:pPr>
                          </w:p>
                          <w:p w14:paraId="4C38D81A" w14:textId="3BC7478C" w:rsidR="00C27A4D" w:rsidRPr="00854A9C" w:rsidRDefault="00C27A4D" w:rsidP="00CA3F74">
                            <w:pPr>
                              <w:spacing w:line="276" w:lineRule="auto"/>
                              <w:rPr>
                                <w:rFonts w:ascii="Calibri" w:hAnsi="Calibri" w:cs="Calibri"/>
                                <w:color w:val="0F4761" w:themeColor="accent1" w:themeShade="BF"/>
                                <w:sz w:val="22"/>
                                <w:szCs w:val="22"/>
                              </w:rPr>
                            </w:pPr>
                          </w:p>
                          <w:p w14:paraId="1C1E32CB"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4D8F4447"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0C3B29EB" w14:textId="77777777" w:rsidR="00C27A4D" w:rsidRPr="00854A9C" w:rsidRDefault="00C27A4D" w:rsidP="00CA3F74">
                            <w:pPr>
                              <w:spacing w:line="276" w:lineRule="auto"/>
                              <w:rPr>
                                <w:rFonts w:ascii="Calibri" w:hAnsi="Calibri" w:cs="Calibri"/>
                                <w:color w:val="0F4761" w:themeColor="accent1" w:themeShade="BF"/>
                                <w:sz w:val="22"/>
                                <w:szCs w:val="22"/>
                              </w:rPr>
                            </w:pPr>
                          </w:p>
                          <w:p w14:paraId="54C3D2D8" w14:textId="77777777" w:rsidR="00C27A4D" w:rsidRPr="00854A9C" w:rsidRDefault="00C27A4D" w:rsidP="00CA3F74">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95pt;margin-top:-12.85pt;width:468pt;height:615.3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" filled="f" stroked="f" strokeweight=".5pt">
                <v:textbox>
                  <w:txbxContent>
                    <w:p w14:paraId="612D1D99" w14:textId="77777777" w:rsidR="00C27A4D" w:rsidRPr="00854A9C" w:rsidRDefault="00C27A4D" w:rsidP="00CA3F74">
                      <w:pPr>
                        <w:spacing w:after="0" w:line="276" w:lineRule="auto"/>
                        <w:rPr>
                          <w:rFonts w:ascii="Calibri" w:hAnsi="Calibri" w:cs="Calibri"/>
                          <w:color w:val="0F4761" w:themeColor="accent1" w:themeShade="BF"/>
                          <w:sz w:val="22"/>
                          <w:szCs w:val="22"/>
                        </w:rPr>
                      </w:pPr>
                    </w:p>
                    <w:p w14:paraId="0350F90F" w14:textId="77777777" w:rsidR="00C27A4D" w:rsidRDefault="00C27A4D" w:rsidP="00CA3F74">
                      <w:pPr>
                        <w:pStyle w:val="TableParagraph"/>
                        <w:spacing w:line="276" w:lineRule="auto"/>
                        <w:jc w:val="both"/>
                        <w:rPr>
                          <w:rFonts w:ascii="Calibri" w:hAnsi="Calibri" w:cs="Calibri"/>
                          <w:b/>
                          <w:color w:val="0F4761" w:themeColor="accent1" w:themeShade="BF"/>
                          <w:sz w:val="24"/>
                          <w:szCs w:val="24"/>
                        </w:rPr>
                      </w:pPr>
                    </w:p>
                    <w:p w14:paraId="1AD56721" w14:textId="4BB13D57" w:rsidR="00C27A4D" w:rsidRPr="00854A9C" w:rsidRDefault="00C27A4D" w:rsidP="00CA3F74">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72A82FAE" wp14:editId="05BCAC10">
                            <wp:extent cx="556260" cy="4953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07E220BA" w14:textId="77777777" w:rsidR="00C27A4D" w:rsidRPr="00854A9C" w:rsidRDefault="00C27A4D" w:rsidP="00CA3F74">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95"/>
                        <w:gridCol w:w="1551"/>
                        <w:gridCol w:w="1559"/>
                        <w:gridCol w:w="1432"/>
                        <w:gridCol w:w="1447"/>
                        <w:gridCol w:w="1346"/>
                      </w:tblGrid>
                      <w:tr w:rsidR="00C27A4D" w:rsidRPr="00F41318" w14:paraId="07675495" w14:textId="77777777" w:rsidTr="00216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14:paraId="7C35F67A" w14:textId="71F76352" w:rsidR="00C27A4D" w:rsidRPr="00F41318" w:rsidRDefault="00C27A4D" w:rsidP="00F41318">
                            <w:pPr>
                              <w:spacing w:line="276" w:lineRule="auto"/>
                              <w:jc w:val="center"/>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Estrategia</w:t>
                            </w:r>
                          </w:p>
                        </w:tc>
                        <w:tc>
                          <w:tcPr>
                            <w:tcW w:w="1551" w:type="dxa"/>
                          </w:tcPr>
                          <w:p w14:paraId="3D3DACBE" w14:textId="3AAA3022"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Resultado de Efecto</w:t>
                            </w:r>
                          </w:p>
                        </w:tc>
                        <w:tc>
                          <w:tcPr>
                            <w:tcW w:w="1559" w:type="dxa"/>
                          </w:tcPr>
                          <w:p w14:paraId="0218C99F" w14:textId="2E055F0C"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Producto</w:t>
                            </w:r>
                          </w:p>
                        </w:tc>
                        <w:tc>
                          <w:tcPr>
                            <w:tcW w:w="1432" w:type="dxa"/>
                          </w:tcPr>
                          <w:p w14:paraId="0BFB8F03" w14:textId="1F1C08E8"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Meta Trimestre</w:t>
                            </w:r>
                          </w:p>
                        </w:tc>
                        <w:tc>
                          <w:tcPr>
                            <w:tcW w:w="1447" w:type="dxa"/>
                          </w:tcPr>
                          <w:p w14:paraId="4CAA2D0D" w14:textId="118E72F1"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Porcentaje de Logro</w:t>
                            </w:r>
                          </w:p>
                        </w:tc>
                        <w:tc>
                          <w:tcPr>
                            <w:tcW w:w="1346" w:type="dxa"/>
                          </w:tcPr>
                          <w:p w14:paraId="378F16B8" w14:textId="20DC460B" w:rsidR="00C27A4D" w:rsidRPr="00F41318" w:rsidRDefault="00C27A4D" w:rsidP="00F4131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41318">
                              <w:rPr>
                                <w:rFonts w:ascii="Calibri" w:hAnsi="Calibri" w:cs="Calibri"/>
                                <w:color w:val="0F4761" w:themeColor="accent1" w:themeShade="BF"/>
                                <w:sz w:val="20"/>
                                <w:szCs w:val="20"/>
                              </w:rPr>
                              <w:t>Responsable</w:t>
                            </w:r>
                          </w:p>
                        </w:tc>
                      </w:tr>
                      <w:tr w:rsidR="00C27A4D" w:rsidRPr="00F41318" w14:paraId="4213FAA6"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val="restart"/>
                          </w:tcPr>
                          <w:p w14:paraId="3CBE0741"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61292FCA"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041B36CC"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311DE7E"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F914BF4"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041BDB16"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3BB08FD1"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F8A20EF"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711E731F"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383367AB"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71CEB42"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1B79F82E" w14:textId="77777777" w:rsidR="00C27A4D" w:rsidRPr="00216CA2" w:rsidRDefault="00C27A4D" w:rsidP="00F41318">
                            <w:pPr>
                              <w:spacing w:line="276" w:lineRule="auto"/>
                              <w:jc w:val="both"/>
                              <w:rPr>
                                <w:rFonts w:ascii="Calibri" w:hAnsi="Calibri" w:cs="Calibri"/>
                                <w:color w:val="0F4761" w:themeColor="accent1" w:themeShade="BF"/>
                                <w:sz w:val="20"/>
                                <w:szCs w:val="20"/>
                              </w:rPr>
                            </w:pPr>
                          </w:p>
                          <w:p w14:paraId="22249366" w14:textId="5A71920C" w:rsidR="00C27A4D" w:rsidRPr="00216CA2" w:rsidRDefault="00C27A4D" w:rsidP="00F41318">
                            <w:pPr>
                              <w:spacing w:line="276" w:lineRule="auto"/>
                              <w:jc w:val="both"/>
                              <w:rPr>
                                <w:rFonts w:ascii="Calibri" w:hAnsi="Calibri" w:cs="Calibri"/>
                                <w:b w:val="0"/>
                                <w:color w:val="0F4761" w:themeColor="accent1" w:themeShade="BF"/>
                                <w:sz w:val="20"/>
                                <w:szCs w:val="20"/>
                              </w:rPr>
                            </w:pPr>
                            <w:r w:rsidRPr="00216CA2">
                              <w:rPr>
                                <w:rFonts w:ascii="Calibri" w:hAnsi="Calibri" w:cs="Calibri"/>
                                <w:b w:val="0"/>
                                <w:color w:val="0F4761" w:themeColor="accent1" w:themeShade="BF"/>
                                <w:sz w:val="20"/>
                                <w:szCs w:val="20"/>
                              </w:rPr>
                              <w:t>Normatización y Estandarización de la Gestión Institucional</w:t>
                            </w:r>
                          </w:p>
                        </w:tc>
                        <w:tc>
                          <w:tcPr>
                            <w:tcW w:w="1551" w:type="dxa"/>
                            <w:vMerge w:val="restart"/>
                          </w:tcPr>
                          <w:p w14:paraId="261CD003"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A64CB19"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7D046EA"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C3D47C4"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5F6EBFD"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0377D87" w14:textId="223A9C26"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Asegurado y mejorado el desempeño institucional del IDAC.</w:t>
                            </w:r>
                          </w:p>
                        </w:tc>
                        <w:tc>
                          <w:tcPr>
                            <w:tcW w:w="1559" w:type="dxa"/>
                          </w:tcPr>
                          <w:p w14:paraId="1BD79D34" w14:textId="60D0EA74"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Gestión integral de Proyectos y Planes de mejora</w:t>
                            </w:r>
                          </w:p>
                        </w:tc>
                        <w:tc>
                          <w:tcPr>
                            <w:tcW w:w="1432" w:type="dxa"/>
                          </w:tcPr>
                          <w:p w14:paraId="39B6A2CA" w14:textId="35943418"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100% de los proyectos formulados y monitoreados</w:t>
                            </w:r>
                          </w:p>
                        </w:tc>
                        <w:tc>
                          <w:tcPr>
                            <w:tcW w:w="1447" w:type="dxa"/>
                          </w:tcPr>
                          <w:p w14:paraId="4DD99E7C"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2E90037D" w14:textId="306B0F4A"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3F79DEB6"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5E29FA9" w14:textId="4D879D26"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683B2A83"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13838D7F"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38D7F6C9"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502358F5" w14:textId="485D124F"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Formulación, monitoreo y evaluación de PEI-POA</w:t>
                            </w:r>
                          </w:p>
                        </w:tc>
                        <w:tc>
                          <w:tcPr>
                            <w:tcW w:w="1432" w:type="dxa"/>
                          </w:tcPr>
                          <w:p w14:paraId="771883F8" w14:textId="119F5CEE"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Monitoreado el Plan Operativo</w:t>
                            </w:r>
                          </w:p>
                        </w:tc>
                        <w:tc>
                          <w:tcPr>
                            <w:tcW w:w="1447" w:type="dxa"/>
                          </w:tcPr>
                          <w:p w14:paraId="30A1D4BD"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28BC08D" w14:textId="5792A905"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95%</w:t>
                            </w:r>
                          </w:p>
                        </w:tc>
                        <w:tc>
                          <w:tcPr>
                            <w:tcW w:w="1346" w:type="dxa"/>
                          </w:tcPr>
                          <w:p w14:paraId="53C3AB80"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66693A6" w14:textId="045E2E76"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54549923"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0DAC0F3"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2329108E"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796CEF19" w14:textId="2C76436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Reporte de Volumen de Pasajeros y Operaciones</w:t>
                            </w:r>
                          </w:p>
                        </w:tc>
                        <w:tc>
                          <w:tcPr>
                            <w:tcW w:w="1432" w:type="dxa"/>
                          </w:tcPr>
                          <w:p w14:paraId="631D9847" w14:textId="5D77AD64"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Emitir 3 Informes Estadístico</w:t>
                            </w:r>
                          </w:p>
                        </w:tc>
                        <w:tc>
                          <w:tcPr>
                            <w:tcW w:w="1447" w:type="dxa"/>
                          </w:tcPr>
                          <w:p w14:paraId="4B6B1A65"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167C1ED" w14:textId="746589A6"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r w:rsidRPr="00216CA2">
                              <w:rPr>
                                <w:rFonts w:ascii="Calibri" w:hAnsi="Calibri" w:cs="Calibri"/>
                                <w:b/>
                                <w:color w:val="0F4761" w:themeColor="accent1" w:themeShade="BF"/>
                                <w:sz w:val="20"/>
                                <w:szCs w:val="20"/>
                              </w:rPr>
                              <w:t>%</w:t>
                            </w:r>
                          </w:p>
                        </w:tc>
                        <w:tc>
                          <w:tcPr>
                            <w:tcW w:w="1346" w:type="dxa"/>
                          </w:tcPr>
                          <w:p w14:paraId="312E2EBC"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4874451" w14:textId="209EBA4F"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75038BE7"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C83C485"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7616FAA7"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6A9ADECA" w14:textId="6BDA61F4"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Gestionados los riesgos y oportunidades</w:t>
                            </w:r>
                          </w:p>
                        </w:tc>
                        <w:tc>
                          <w:tcPr>
                            <w:tcW w:w="1432" w:type="dxa"/>
                          </w:tcPr>
                          <w:p w14:paraId="5261CA77" w14:textId="0F7CCB9A"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25% de avance en el Plan de Gestión de Riesgos</w:t>
                            </w:r>
                          </w:p>
                        </w:tc>
                        <w:tc>
                          <w:tcPr>
                            <w:tcW w:w="1447" w:type="dxa"/>
                          </w:tcPr>
                          <w:p w14:paraId="66E07652"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CA12454" w14:textId="68928203"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4AF196AC"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CFB6FFA" w14:textId="5F135E32"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75280B72"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3C7352E9"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2F407EC0" w14:textId="77777777" w:rsidR="00C27A4D" w:rsidRPr="00216CA2" w:rsidRDefault="00C27A4D" w:rsidP="00F4131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584B57E0" w14:textId="2D5847CD"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Rendición de Cuentas al Estado</w:t>
                            </w:r>
                          </w:p>
                        </w:tc>
                        <w:tc>
                          <w:tcPr>
                            <w:tcW w:w="1432" w:type="dxa"/>
                          </w:tcPr>
                          <w:p w14:paraId="5D771B31" w14:textId="2EC75EBD"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 Informe Semestral</w:t>
                            </w:r>
                          </w:p>
                        </w:tc>
                        <w:tc>
                          <w:tcPr>
                            <w:tcW w:w="1447" w:type="dxa"/>
                          </w:tcPr>
                          <w:p w14:paraId="3D5B1971" w14:textId="163667FF"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 xml:space="preserve"> Reprogramado</w:t>
                            </w:r>
                          </w:p>
                        </w:tc>
                        <w:tc>
                          <w:tcPr>
                            <w:tcW w:w="1346" w:type="dxa"/>
                          </w:tcPr>
                          <w:p w14:paraId="40405A82"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 xml:space="preserve">   </w:t>
                            </w:r>
                          </w:p>
                          <w:p w14:paraId="6AEBDA71" w14:textId="1E2ABC9C"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DPD</w:t>
                            </w:r>
                          </w:p>
                        </w:tc>
                      </w:tr>
                      <w:tr w:rsidR="00C27A4D" w:rsidRPr="00F41318" w14:paraId="4E3AE38D"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241B2511" w14:textId="7FDD01E4"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val="restart"/>
                          </w:tcPr>
                          <w:p w14:paraId="1CC8352F"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7AD11AF" w14:textId="77777777"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069B24D" w14:textId="7C8AFF00" w:rsidR="00C27A4D" w:rsidRPr="00216CA2" w:rsidRDefault="00C27A4D" w:rsidP="00F41318">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Asegurado el cumplimiento de los requerimientos de la administración pública.</w:t>
                            </w:r>
                          </w:p>
                        </w:tc>
                        <w:tc>
                          <w:tcPr>
                            <w:tcW w:w="1559" w:type="dxa"/>
                          </w:tcPr>
                          <w:p w14:paraId="31EA057F" w14:textId="3EF6AE6C"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Monitoreado el Sistema de Gestión de la Gobernabilidad (SIGOB)</w:t>
                            </w:r>
                          </w:p>
                        </w:tc>
                        <w:tc>
                          <w:tcPr>
                            <w:tcW w:w="1432" w:type="dxa"/>
                          </w:tcPr>
                          <w:p w14:paraId="79E1A496" w14:textId="4F1DF493"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Emitir 1 reporte con los datos del trimestre</w:t>
                            </w:r>
                          </w:p>
                        </w:tc>
                        <w:tc>
                          <w:tcPr>
                            <w:tcW w:w="1447" w:type="dxa"/>
                          </w:tcPr>
                          <w:p w14:paraId="4C281BA1"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39B8C249"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0740B52" w14:textId="550427D6"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tc>
                        <w:tc>
                          <w:tcPr>
                            <w:tcW w:w="1346" w:type="dxa"/>
                          </w:tcPr>
                          <w:p w14:paraId="53EA5C28"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0DE4B0A"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EE33A27" w14:textId="197DF9E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DFISC</w:t>
                            </w:r>
                          </w:p>
                        </w:tc>
                      </w:tr>
                      <w:tr w:rsidR="00C27A4D" w:rsidRPr="00F41318" w14:paraId="2B064033" w14:textId="77777777" w:rsidTr="0021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tcPr>
                          <w:p w14:paraId="44387BF4" w14:textId="77777777"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45F8106A" w14:textId="77777777" w:rsidR="00C27A4D" w:rsidRPr="00216CA2"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9" w:type="dxa"/>
                          </w:tcPr>
                          <w:p w14:paraId="589A8501" w14:textId="359562C9"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Servicios de Información en el marco de la Ley 200-04 de acceso a la información</w:t>
                            </w:r>
                          </w:p>
                        </w:tc>
                        <w:tc>
                          <w:tcPr>
                            <w:tcW w:w="1432" w:type="dxa"/>
                          </w:tcPr>
                          <w:p w14:paraId="3AED50AE" w14:textId="2DD08B58" w:rsidR="00C27A4D" w:rsidRPr="00216CA2" w:rsidRDefault="00C27A4D" w:rsidP="00A8219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 xml:space="preserve">Cumplir en un 100% los plazos legales de la información demandada </w:t>
                            </w:r>
                          </w:p>
                        </w:tc>
                        <w:tc>
                          <w:tcPr>
                            <w:tcW w:w="1447" w:type="dxa"/>
                          </w:tcPr>
                          <w:p w14:paraId="0002395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05EC21A"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C7D8994"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713AE6A"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E49572E" w14:textId="1AE07543"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100%</w:t>
                            </w:r>
                          </w:p>
                          <w:p w14:paraId="5EA27160"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D3CEA78" w14:textId="238BF048"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346" w:type="dxa"/>
                          </w:tcPr>
                          <w:p w14:paraId="18E45ED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C175EB0"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7982DB9"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41EFD5B" w14:textId="77777777" w:rsidR="00C27A4D" w:rsidRPr="00216CA2" w:rsidRDefault="00C27A4D" w:rsidP="00F4131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4FBCD77" w14:textId="0280A66E" w:rsidR="00C27A4D" w:rsidRPr="00216CA2" w:rsidRDefault="00C27A4D" w:rsidP="00216CA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OAI (DTAC)</w:t>
                            </w:r>
                          </w:p>
                        </w:tc>
                      </w:tr>
                      <w:tr w:rsidR="00C27A4D" w:rsidRPr="00F41318" w14:paraId="55751CD5" w14:textId="77777777" w:rsidTr="00216C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14:paraId="7B5DEAAC" w14:textId="7BBA0C7E" w:rsidR="00C27A4D" w:rsidRPr="00216CA2" w:rsidRDefault="00C27A4D" w:rsidP="00CA3F74">
                            <w:pPr>
                              <w:spacing w:line="276" w:lineRule="auto"/>
                              <w:rPr>
                                <w:rFonts w:ascii="Calibri" w:hAnsi="Calibri" w:cs="Calibri"/>
                                <w:color w:val="0F4761" w:themeColor="accent1" w:themeShade="BF"/>
                                <w:sz w:val="20"/>
                                <w:szCs w:val="20"/>
                              </w:rPr>
                            </w:pPr>
                          </w:p>
                        </w:tc>
                        <w:tc>
                          <w:tcPr>
                            <w:tcW w:w="1551" w:type="dxa"/>
                            <w:vMerge/>
                          </w:tcPr>
                          <w:p w14:paraId="5D00D114" w14:textId="77777777" w:rsidR="00C27A4D" w:rsidRPr="00216CA2"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9" w:type="dxa"/>
                          </w:tcPr>
                          <w:p w14:paraId="0361CB34" w14:textId="7EE08DED"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Gestionada la Atención Ciudadana</w:t>
                            </w:r>
                          </w:p>
                        </w:tc>
                        <w:tc>
                          <w:tcPr>
                            <w:tcW w:w="1432" w:type="dxa"/>
                          </w:tcPr>
                          <w:p w14:paraId="59BD42AF" w14:textId="22B86D52"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100% de Cumplimiento en la atención al Ciudadano</w:t>
                            </w:r>
                          </w:p>
                        </w:tc>
                        <w:tc>
                          <w:tcPr>
                            <w:tcW w:w="1447" w:type="dxa"/>
                          </w:tcPr>
                          <w:p w14:paraId="6B0D31B0" w14:textId="77777777"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CB427A3" w14:textId="1846B151"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216CA2">
                              <w:rPr>
                                <w:rFonts w:ascii="Calibri" w:hAnsi="Calibri" w:cs="Calibri"/>
                                <w:b/>
                                <w:color w:val="0F4761" w:themeColor="accent1" w:themeShade="BF"/>
                                <w:sz w:val="20"/>
                                <w:szCs w:val="20"/>
                              </w:rPr>
                              <w:t>95%</w:t>
                            </w:r>
                          </w:p>
                        </w:tc>
                        <w:tc>
                          <w:tcPr>
                            <w:tcW w:w="1346" w:type="dxa"/>
                          </w:tcPr>
                          <w:p w14:paraId="36617FEB" w14:textId="74380ECA" w:rsidR="00C27A4D" w:rsidRPr="00216CA2" w:rsidRDefault="00C27A4D" w:rsidP="00F41318">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216CA2">
                              <w:rPr>
                                <w:rFonts w:ascii="Calibri" w:hAnsi="Calibri" w:cs="Calibri"/>
                                <w:color w:val="0F4761" w:themeColor="accent1" w:themeShade="BF"/>
                                <w:sz w:val="20"/>
                                <w:szCs w:val="20"/>
                              </w:rPr>
                              <w:t>DTAC</w:t>
                            </w:r>
                          </w:p>
                        </w:tc>
                      </w:tr>
                    </w:tbl>
                    <w:p w14:paraId="67109821" w14:textId="3D69B68D" w:rsidR="00C27A4D" w:rsidRPr="00854A9C" w:rsidRDefault="00C27A4D" w:rsidP="00AB5FA1">
                      <w:pPr>
                        <w:spacing w:line="276" w:lineRule="auto"/>
                        <w:rPr>
                          <w:rFonts w:ascii="Calibri" w:hAnsi="Calibri" w:cs="Calibri"/>
                          <w:color w:val="0F4761" w:themeColor="accent1" w:themeShade="BF"/>
                          <w:sz w:val="22"/>
                          <w:szCs w:val="22"/>
                        </w:rPr>
                      </w:pPr>
                    </w:p>
                    <w:p w14:paraId="4C38D81A" w14:textId="3BC7478C" w:rsidR="00C27A4D" w:rsidRPr="00854A9C" w:rsidRDefault="00C27A4D" w:rsidP="00CA3F74">
                      <w:pPr>
                        <w:spacing w:line="276" w:lineRule="auto"/>
                        <w:rPr>
                          <w:rFonts w:ascii="Calibri" w:hAnsi="Calibri" w:cs="Calibri"/>
                          <w:color w:val="0F4761" w:themeColor="accent1" w:themeShade="BF"/>
                          <w:sz w:val="22"/>
                          <w:szCs w:val="22"/>
                        </w:rPr>
                      </w:pPr>
                    </w:p>
                    <w:p w14:paraId="1C1E32CB"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4D8F4447" w14:textId="77777777" w:rsidR="00C27A4D" w:rsidRPr="00854A9C" w:rsidRDefault="00C27A4D" w:rsidP="00CA3F74">
                      <w:pPr>
                        <w:spacing w:line="276" w:lineRule="auto"/>
                        <w:rPr>
                          <w:rFonts w:ascii="Calibri" w:hAnsi="Calibri" w:cs="Calibri"/>
                          <w:b/>
                          <w:bCs/>
                          <w:color w:val="0F4761" w:themeColor="accent1" w:themeShade="BF"/>
                          <w:sz w:val="22"/>
                          <w:szCs w:val="22"/>
                        </w:rPr>
                      </w:pPr>
                    </w:p>
                    <w:p w14:paraId="0C3B29EB" w14:textId="77777777" w:rsidR="00C27A4D" w:rsidRPr="00854A9C" w:rsidRDefault="00C27A4D" w:rsidP="00CA3F74">
                      <w:pPr>
                        <w:spacing w:line="276" w:lineRule="auto"/>
                        <w:rPr>
                          <w:rFonts w:ascii="Calibri" w:hAnsi="Calibri" w:cs="Calibri"/>
                          <w:color w:val="0F4761" w:themeColor="accent1" w:themeShade="BF"/>
                          <w:sz w:val="22"/>
                          <w:szCs w:val="22"/>
                        </w:rPr>
                      </w:pPr>
                    </w:p>
                    <w:p w14:paraId="54C3D2D8" w14:textId="77777777" w:rsidR="00C27A4D" w:rsidRPr="00854A9C" w:rsidRDefault="00C27A4D" w:rsidP="00CA3F74">
                      <w:pPr>
                        <w:spacing w:line="276" w:lineRule="auto"/>
                        <w:rPr>
                          <w:rFonts w:ascii="Calibri" w:hAnsi="Calibri" w:cs="Calibri"/>
                          <w:color w:val="0F4761" w:themeColor="accent1" w:themeShade="BF"/>
                          <w:sz w:val="22"/>
                          <w:szCs w:val="22"/>
                        </w:rPr>
                      </w:pPr>
                    </w:p>
                  </w:txbxContent>
                </v:textbox>
              </v:shape>
            </w:pict>
          </mc:Fallback>
        </mc:AlternateContent>
      </w:r>
    </w:p>
    <w:p w14:paraId="6294FF24" w14:textId="77777777" w:rsidR="00764BA7" w:rsidRDefault="00764BA7"/>
    <w:p w14:paraId="090D01D7" w14:textId="1CF60814" w:rsidR="00764BA7" w:rsidRDefault="00764BA7"/>
    <w:p w14:paraId="530C4EF3" w14:textId="65182164" w:rsidR="00764BA7" w:rsidRDefault="00764BA7"/>
    <w:p w14:paraId="1A3DA2D0" w14:textId="4DB9E038" w:rsidR="00764BA7" w:rsidRDefault="00764BA7"/>
    <w:p w14:paraId="499BB391" w14:textId="77777777" w:rsidR="00764BA7" w:rsidRDefault="00764BA7"/>
    <w:p w14:paraId="7544AFBE" w14:textId="0EC49831" w:rsidR="00764BA7" w:rsidRDefault="00764BA7"/>
    <w:p w14:paraId="671705B4" w14:textId="77777777" w:rsidR="00764BA7" w:rsidRDefault="00764BA7"/>
    <w:p w14:paraId="7942C9FE" w14:textId="77777777" w:rsidR="00764BA7" w:rsidRDefault="00764BA7"/>
    <w:p w14:paraId="0116B305" w14:textId="77777777" w:rsidR="00AE172E" w:rsidRDefault="00AE172E"/>
    <w:p w14:paraId="5EDE6ED4" w14:textId="77777777" w:rsidR="00AE172E" w:rsidRDefault="00AE172E"/>
    <w:p w14:paraId="164E94B5" w14:textId="77777777" w:rsidR="00AE172E" w:rsidRDefault="00AE172E"/>
    <w:p w14:paraId="5FABB2F4" w14:textId="77777777" w:rsidR="00AE172E" w:rsidRDefault="00AE172E"/>
    <w:p w14:paraId="58FD1441" w14:textId="77777777" w:rsidR="00AE172E" w:rsidRDefault="00AE172E"/>
    <w:p w14:paraId="7FFEE4BD" w14:textId="77777777" w:rsidR="00AE172E" w:rsidRDefault="00AE172E"/>
    <w:p w14:paraId="709A32C6" w14:textId="77777777" w:rsidR="00AE172E" w:rsidRDefault="00AE172E"/>
    <w:p w14:paraId="669AC964" w14:textId="77777777" w:rsidR="00AE172E" w:rsidRDefault="00AE172E"/>
    <w:p w14:paraId="5B2CFE15" w14:textId="77777777" w:rsidR="00AE172E" w:rsidRDefault="00AE172E"/>
    <w:p w14:paraId="681C5606" w14:textId="77777777" w:rsidR="00AE172E" w:rsidRDefault="00AE172E"/>
    <w:p w14:paraId="221D21B0" w14:textId="77777777" w:rsidR="00AE172E" w:rsidRDefault="00AE172E"/>
    <w:p w14:paraId="52A219EE" w14:textId="77777777" w:rsidR="00AE172E" w:rsidRDefault="00AE172E"/>
    <w:p w14:paraId="2FC993C2" w14:textId="77777777" w:rsidR="00AE172E" w:rsidRDefault="00AE172E"/>
    <w:p w14:paraId="63363A36" w14:textId="0F767071" w:rsidR="00AE172E" w:rsidRDefault="00AE172E"/>
    <w:p w14:paraId="3264276C" w14:textId="77777777" w:rsidR="00AE172E" w:rsidRDefault="00AE172E"/>
    <w:p w14:paraId="740A7ED5" w14:textId="7C44C97E" w:rsidR="00AE172E" w:rsidRDefault="00A82196">
      <w:r>
        <w:rPr>
          <w:noProof/>
          <w:lang w:eastAsia="es-DO"/>
        </w:rPr>
        <w:lastRenderedPageBreak/>
        <mc:AlternateContent>
          <mc:Choice Requires="wps">
            <w:drawing>
              <wp:anchor distT="0" distB="0" distL="114300" distR="114300" simplePos="0" relativeHeight="251745792" behindDoc="0" locked="0" layoutInCell="1" allowOverlap="1" wp14:anchorId="6C1B6AD3" wp14:editId="1E8FA30A">
                <wp:simplePos x="0" y="0"/>
                <wp:positionH relativeFrom="column">
                  <wp:posOffset>29210</wp:posOffset>
                </wp:positionH>
                <wp:positionV relativeFrom="paragraph">
                  <wp:posOffset>-43757</wp:posOffset>
                </wp:positionV>
                <wp:extent cx="5799455" cy="7205980"/>
                <wp:effectExtent l="0" t="0" r="0" b="0"/>
                <wp:wrapNone/>
                <wp:docPr id="289" name="Cuadro de texto 5"/>
                <wp:cNvGraphicFramePr/>
                <a:graphic xmlns:a="http://schemas.openxmlformats.org/drawingml/2006/main">
                  <a:graphicData uri="http://schemas.microsoft.com/office/word/2010/wordprocessingShape">
                    <wps:wsp>
                      <wps:cNvSpPr txBox="1"/>
                      <wps:spPr>
                        <a:xfrm>
                          <a:off x="0" y="0"/>
                          <a:ext cx="5799455" cy="7205980"/>
                        </a:xfrm>
                        <a:prstGeom prst="rect">
                          <a:avLst/>
                        </a:prstGeom>
                        <a:noFill/>
                        <a:ln w="6350">
                          <a:noFill/>
                        </a:ln>
                      </wps:spPr>
                      <wps:txbx>
                        <w:txbxContent>
                          <w:p w14:paraId="5D3CB20A"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7C8723C3"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6773F2E3"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65761CBF" wp14:editId="7F39B1F6">
                                  <wp:extent cx="556260" cy="4953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6639E2D4"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8960" w:type="dxa"/>
                              <w:tblLook w:val="04A0" w:firstRow="1" w:lastRow="0" w:firstColumn="1" w:lastColumn="0" w:noHBand="0" w:noVBand="1"/>
                            </w:tblPr>
                            <w:tblGrid>
                              <w:gridCol w:w="1644"/>
                              <w:gridCol w:w="1624"/>
                              <w:gridCol w:w="1627"/>
                              <w:gridCol w:w="1504"/>
                              <w:gridCol w:w="1192"/>
                              <w:gridCol w:w="1369"/>
                            </w:tblGrid>
                            <w:tr w:rsidR="00C27A4D" w14:paraId="022ADAF6" w14:textId="77777777" w:rsidTr="00833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55BFBC3A" w14:textId="3CD7D2A3" w:rsidR="00C27A4D" w:rsidRDefault="00C27A4D" w:rsidP="00833B93">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624" w:type="dxa"/>
                                </w:tcPr>
                                <w:p w14:paraId="37A4D569" w14:textId="3EB879AD"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627" w:type="dxa"/>
                                </w:tcPr>
                                <w:p w14:paraId="499BFCE7" w14:textId="4620C01B"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504" w:type="dxa"/>
                                </w:tcPr>
                                <w:p w14:paraId="00420902" w14:textId="7176B8FA"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192" w:type="dxa"/>
                                </w:tcPr>
                                <w:p w14:paraId="0060321A" w14:textId="72A3419C"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369" w:type="dxa"/>
                                </w:tcPr>
                                <w:p w14:paraId="056EAE8C" w14:textId="7C18E1FF"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18741655"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val="restart"/>
                                </w:tcPr>
                                <w:p w14:paraId="7DC34002"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467B8DD4"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0CFCD6A9"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5AC3C04C"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22B5189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187C87A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7C6C2F95" w14:textId="77777777" w:rsidR="00C27A4D" w:rsidRPr="00A82196" w:rsidRDefault="00C27A4D" w:rsidP="00833B93">
                                  <w:pPr>
                                    <w:spacing w:line="276" w:lineRule="auto"/>
                                    <w:jc w:val="both"/>
                                    <w:rPr>
                                      <w:rFonts w:ascii="Calibri" w:hAnsi="Calibri" w:cs="Calibri"/>
                                      <w:b w:val="0"/>
                                      <w:color w:val="0F4761" w:themeColor="accent1" w:themeShade="BF"/>
                                      <w:sz w:val="18"/>
                                      <w:szCs w:val="18"/>
                                    </w:rPr>
                                  </w:pPr>
                                </w:p>
                                <w:p w14:paraId="465EF00D"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432BFB70"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0959D3EE"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5623F593"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3C90F75F"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206ED1BA"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56709AB8"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38EC6FFE"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6191335F"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411EC05A" w14:textId="24047850" w:rsidR="00C27A4D" w:rsidRPr="00A82196" w:rsidRDefault="00C27A4D" w:rsidP="0039175C">
                                  <w:pPr>
                                    <w:spacing w:line="276" w:lineRule="auto"/>
                                    <w:jc w:val="center"/>
                                    <w:rPr>
                                      <w:rFonts w:ascii="Calibri" w:hAnsi="Calibri" w:cs="Calibri"/>
                                      <w:color w:val="0F4761" w:themeColor="accent1" w:themeShade="BF"/>
                                      <w:sz w:val="18"/>
                                      <w:szCs w:val="18"/>
                                    </w:rPr>
                                  </w:pPr>
                                  <w:r w:rsidRPr="00A82196">
                                    <w:rPr>
                                      <w:rFonts w:ascii="Calibri" w:hAnsi="Calibri" w:cs="Calibri"/>
                                      <w:b w:val="0"/>
                                      <w:color w:val="0F4761" w:themeColor="accent1" w:themeShade="BF"/>
                                      <w:sz w:val="18"/>
                                      <w:szCs w:val="18"/>
                                    </w:rPr>
                                    <w:t>Normatización y Estandarización de la Gestión Institucional</w:t>
                                  </w:r>
                                </w:p>
                              </w:tc>
                              <w:tc>
                                <w:tcPr>
                                  <w:tcW w:w="1624" w:type="dxa"/>
                                  <w:vMerge w:val="restart"/>
                                </w:tcPr>
                                <w:p w14:paraId="5D6A703F" w14:textId="7777777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7610A29" w14:textId="7777777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3C61671" w14:textId="07B9736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Cumplidas las normativas de control interno.</w:t>
                                  </w:r>
                                </w:p>
                              </w:tc>
                              <w:tc>
                                <w:tcPr>
                                  <w:tcW w:w="1627" w:type="dxa"/>
                                </w:tcPr>
                                <w:p w14:paraId="7157D69F" w14:textId="27F0567E"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Fiscalizados los Expedientes de transacciones financieras</w:t>
                                  </w:r>
                                </w:p>
                              </w:tc>
                              <w:tc>
                                <w:tcPr>
                                  <w:tcW w:w="1504" w:type="dxa"/>
                                </w:tcPr>
                                <w:p w14:paraId="51D18F57" w14:textId="0C2588CD"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Emitir 1 informe de fiscalizaciones realizadas</w:t>
                                  </w:r>
                                </w:p>
                              </w:tc>
                              <w:tc>
                                <w:tcPr>
                                  <w:tcW w:w="1192" w:type="dxa"/>
                                </w:tcPr>
                                <w:p w14:paraId="3784064C"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F74E6ED" w14:textId="1B792738"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B18B421"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2CC08A2" w14:textId="2595E1F9"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33DD3316"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3889688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vMerge/>
                                </w:tcPr>
                                <w:p w14:paraId="0A7B34D2"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33A61DDA" w14:textId="1C1DBDA4"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Arqueadas las Cajas y Fondos</w:t>
                                  </w:r>
                                </w:p>
                              </w:tc>
                              <w:tc>
                                <w:tcPr>
                                  <w:tcW w:w="1504" w:type="dxa"/>
                                </w:tcPr>
                                <w:p w14:paraId="06D40B91" w14:textId="46945B0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Arquear cajas y fondos de 4 localidades</w:t>
                                  </w:r>
                                </w:p>
                              </w:tc>
                              <w:tc>
                                <w:tcPr>
                                  <w:tcW w:w="1192" w:type="dxa"/>
                                </w:tcPr>
                                <w:p w14:paraId="5EF26168"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FCC6536" w14:textId="11E24718"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4EB231AD"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F53908D" w14:textId="23FB6B0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29A91E67"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7FD9FDE"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tcPr>
                                <w:p w14:paraId="67EAEF6C" w14:textId="1034C60E"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Auditados los procesos de gestión.</w:t>
                                  </w:r>
                                </w:p>
                              </w:tc>
                              <w:tc>
                                <w:tcPr>
                                  <w:tcW w:w="1627" w:type="dxa"/>
                                </w:tcPr>
                                <w:p w14:paraId="5D54A2FB"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AEFF207" w14:textId="539EB1F2"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Auditorias</w:t>
                                  </w:r>
                                </w:p>
                              </w:tc>
                              <w:tc>
                                <w:tcPr>
                                  <w:tcW w:w="1504" w:type="dxa"/>
                                </w:tcPr>
                                <w:p w14:paraId="2224D0AF" w14:textId="036F5919"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Realizar 1 auditoría integral interna</w:t>
                                  </w:r>
                                </w:p>
                              </w:tc>
                              <w:tc>
                                <w:tcPr>
                                  <w:tcW w:w="1192" w:type="dxa"/>
                                </w:tcPr>
                                <w:p w14:paraId="6E2BA186"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96690C1" w14:textId="30CE1C9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25289124"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CC2B61" w14:textId="61B9CED3"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7AAB9A21"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58001A20"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vMerge w:val="restart"/>
                                </w:tcPr>
                                <w:p w14:paraId="7983F063"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49CE2DC"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1B7C03A"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15654A6"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FA4D81"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87C2899"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8A8FC4A" w14:textId="77777777" w:rsidR="00C27A4D" w:rsidRPr="00A82196" w:rsidRDefault="00C27A4D" w:rsidP="00A82196">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Fortalecimiento del Desarrollo Organizacional  y de la Calidad en</w:t>
                                  </w:r>
                                </w:p>
                                <w:p w14:paraId="16F72D1F" w14:textId="65E38D5B"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 xml:space="preserve"> la Gestión</w:t>
                                  </w:r>
                                </w:p>
                              </w:tc>
                              <w:tc>
                                <w:tcPr>
                                  <w:tcW w:w="1627" w:type="dxa"/>
                                </w:tcPr>
                                <w:p w14:paraId="238ABC87" w14:textId="6D438431"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Catálogo de Servicios de Institucionales actualizado</w:t>
                                  </w:r>
                                </w:p>
                              </w:tc>
                              <w:tc>
                                <w:tcPr>
                                  <w:tcW w:w="1504" w:type="dxa"/>
                                </w:tcPr>
                                <w:p w14:paraId="1C6F5EB6" w14:textId="142FAE63"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Avanzar en un 30% en la actualización del catálogo de servicios</w:t>
                                  </w:r>
                                </w:p>
                              </w:tc>
                              <w:tc>
                                <w:tcPr>
                                  <w:tcW w:w="1192" w:type="dxa"/>
                                </w:tcPr>
                                <w:p w14:paraId="138FBDC8"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412AA3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7913385" w14:textId="00238A41"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2054DD02"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2AF61C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872797E" w14:textId="6CC3FC68"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50EDE23E"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2444EF82"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03A509F3" w14:textId="77777777" w:rsidR="00C27A4D" w:rsidRPr="00A82196"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627" w:type="dxa"/>
                                </w:tcPr>
                                <w:p w14:paraId="6D7B59D6" w14:textId="644547EE"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Documentación de procesos</w:t>
                                  </w:r>
                                </w:p>
                              </w:tc>
                              <w:tc>
                                <w:tcPr>
                                  <w:tcW w:w="1504" w:type="dxa"/>
                                </w:tcPr>
                                <w:p w14:paraId="3032472D" w14:textId="4CE7CDC8"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Actualizar y Documentar 12 procesos institucionales</w:t>
                                  </w:r>
                                </w:p>
                              </w:tc>
                              <w:tc>
                                <w:tcPr>
                                  <w:tcW w:w="1192" w:type="dxa"/>
                                </w:tcPr>
                                <w:p w14:paraId="0C7063D2"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3E15A7F" w14:textId="6E7B805B"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4D467C12"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759891C" w14:textId="39FDD0F5"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594B63B9"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65AA6A1"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1EB741F6" w14:textId="77777777" w:rsidR="00C27A4D" w:rsidRPr="00A82196"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776A3B2D" w14:textId="53AEC6D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Evaluación de nivel de satisfacción de los usuarios con los servicios</w:t>
                                  </w:r>
                                </w:p>
                              </w:tc>
                              <w:tc>
                                <w:tcPr>
                                  <w:tcW w:w="1504" w:type="dxa"/>
                                </w:tcPr>
                                <w:p w14:paraId="416D321F" w14:textId="403C167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Cantidad de encuestas internas aplicadas</w:t>
                                  </w:r>
                                </w:p>
                              </w:tc>
                              <w:tc>
                                <w:tcPr>
                                  <w:tcW w:w="1192" w:type="dxa"/>
                                </w:tcPr>
                                <w:p w14:paraId="324E2152"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A61030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1528A402" w14:textId="5C37B484"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6BE253E"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7A7A58B"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328A4E9" w14:textId="60151680"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28155100"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73A5BBD6"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3823E359" w14:textId="77777777" w:rsidR="00C27A4D" w:rsidRPr="00A82196"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627" w:type="dxa"/>
                                </w:tcPr>
                                <w:p w14:paraId="53D5A8AB" w14:textId="6201069F"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Carta Compromiso al Ciudadano (CCC) Monitoreada y Evaluada</w:t>
                                  </w:r>
                                </w:p>
                              </w:tc>
                              <w:tc>
                                <w:tcPr>
                                  <w:tcW w:w="1504" w:type="dxa"/>
                                </w:tcPr>
                                <w:p w14:paraId="46B49212" w14:textId="59F86735"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Cantidad de monitoreo de servicios comprometidos</w:t>
                                  </w:r>
                                </w:p>
                              </w:tc>
                              <w:tc>
                                <w:tcPr>
                                  <w:tcW w:w="1192" w:type="dxa"/>
                                </w:tcPr>
                                <w:p w14:paraId="076E6CBC"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777C40D"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854903D" w14:textId="299C3F03"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586C698"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E7DB439"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2E2383" w14:textId="6A2A1900"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2EF2625D"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53CE41D7"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2AC0C460" w14:textId="77777777" w:rsidR="00C27A4D" w:rsidRPr="00A82196"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4398576E"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03A6699" w14:textId="23091BC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Diseño organizacional</w:t>
                                  </w:r>
                                </w:p>
                              </w:tc>
                              <w:tc>
                                <w:tcPr>
                                  <w:tcW w:w="1504" w:type="dxa"/>
                                </w:tcPr>
                                <w:p w14:paraId="1B7EDF9D" w14:textId="0FAC2DAC" w:rsidR="00C27A4D" w:rsidRPr="00A82196" w:rsidRDefault="00C27A4D" w:rsidP="00A8219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50% </w:t>
                                  </w:r>
                                  <w:r w:rsidRPr="00A82196">
                                    <w:rPr>
                                      <w:rFonts w:ascii="Calibri" w:hAnsi="Calibri" w:cs="Calibri"/>
                                      <w:color w:val="0F4761" w:themeColor="accent1" w:themeShade="BF"/>
                                      <w:sz w:val="18"/>
                                      <w:szCs w:val="18"/>
                                    </w:rPr>
                                    <w:t>de avance en la elaboración del Manual de organización y funciones</w:t>
                                  </w:r>
                                </w:p>
                              </w:tc>
                              <w:tc>
                                <w:tcPr>
                                  <w:tcW w:w="1192" w:type="dxa"/>
                                </w:tcPr>
                                <w:p w14:paraId="5B60DD39"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E13C753"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6D555051" w14:textId="47D2790B"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369" w:type="dxa"/>
                                </w:tcPr>
                                <w:p w14:paraId="2514C517"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8D9B8EE"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F71BCC" w14:textId="707A762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DPD</w:t>
                                  </w:r>
                                </w:p>
                              </w:tc>
                            </w:tr>
                          </w:tbl>
                          <w:p w14:paraId="627A9AD0" w14:textId="77777777" w:rsidR="00C27A4D" w:rsidRPr="00854A9C" w:rsidRDefault="00C27A4D" w:rsidP="00B72368">
                            <w:pPr>
                              <w:spacing w:line="276" w:lineRule="auto"/>
                              <w:rPr>
                                <w:rFonts w:ascii="Calibri" w:hAnsi="Calibri" w:cs="Calibri"/>
                                <w:color w:val="0F4761" w:themeColor="accent1" w:themeShade="BF"/>
                                <w:sz w:val="22"/>
                                <w:szCs w:val="22"/>
                              </w:rPr>
                            </w:pPr>
                          </w:p>
                          <w:p w14:paraId="14920A36"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419E7BA1"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7F9AA4C" w14:textId="77777777" w:rsidR="00C27A4D" w:rsidRPr="00854A9C" w:rsidRDefault="00C27A4D" w:rsidP="00B72368">
                            <w:pPr>
                              <w:spacing w:line="276" w:lineRule="auto"/>
                              <w:rPr>
                                <w:rFonts w:ascii="Calibri" w:hAnsi="Calibri" w:cs="Calibri"/>
                                <w:color w:val="0F4761" w:themeColor="accent1" w:themeShade="BF"/>
                                <w:sz w:val="22"/>
                                <w:szCs w:val="22"/>
                              </w:rPr>
                            </w:pPr>
                          </w:p>
                          <w:p w14:paraId="40072B82" w14:textId="77777777" w:rsidR="00C27A4D" w:rsidRPr="00854A9C" w:rsidRDefault="00C27A4D" w:rsidP="00B72368">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3pt;margin-top:-3.45pt;width:456.65pt;height:567.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" filled="f" stroked="f" strokeweight=".5pt">
                <v:textbox>
                  <w:txbxContent>
                    <w:p w14:paraId="5D3CB20A"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7C8723C3"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6773F2E3"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65761CBF" wp14:editId="7F39B1F6">
                            <wp:extent cx="556260" cy="4953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6639E2D4"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8960" w:type="dxa"/>
                        <w:tblLook w:val="04A0" w:firstRow="1" w:lastRow="0" w:firstColumn="1" w:lastColumn="0" w:noHBand="0" w:noVBand="1"/>
                      </w:tblPr>
                      <w:tblGrid>
                        <w:gridCol w:w="1644"/>
                        <w:gridCol w:w="1624"/>
                        <w:gridCol w:w="1627"/>
                        <w:gridCol w:w="1504"/>
                        <w:gridCol w:w="1192"/>
                        <w:gridCol w:w="1369"/>
                      </w:tblGrid>
                      <w:tr w:rsidR="00C27A4D" w14:paraId="022ADAF6" w14:textId="77777777" w:rsidTr="00833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55BFBC3A" w14:textId="3CD7D2A3" w:rsidR="00C27A4D" w:rsidRDefault="00C27A4D" w:rsidP="00833B93">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624" w:type="dxa"/>
                          </w:tcPr>
                          <w:p w14:paraId="37A4D569" w14:textId="3EB879AD"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627" w:type="dxa"/>
                          </w:tcPr>
                          <w:p w14:paraId="499BFCE7" w14:textId="4620C01B"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504" w:type="dxa"/>
                          </w:tcPr>
                          <w:p w14:paraId="00420902" w14:textId="7176B8FA"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192" w:type="dxa"/>
                          </w:tcPr>
                          <w:p w14:paraId="0060321A" w14:textId="72A3419C"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369" w:type="dxa"/>
                          </w:tcPr>
                          <w:p w14:paraId="056EAE8C" w14:textId="7C18E1FF" w:rsidR="00C27A4D" w:rsidRDefault="00C27A4D" w:rsidP="00833B9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18741655"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val="restart"/>
                          </w:tcPr>
                          <w:p w14:paraId="7DC34002"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467B8DD4"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0CFCD6A9"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5AC3C04C"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22B5189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187C87A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p w14:paraId="7C6C2F95" w14:textId="77777777" w:rsidR="00C27A4D" w:rsidRPr="00A82196" w:rsidRDefault="00C27A4D" w:rsidP="00833B93">
                            <w:pPr>
                              <w:spacing w:line="276" w:lineRule="auto"/>
                              <w:jc w:val="both"/>
                              <w:rPr>
                                <w:rFonts w:ascii="Calibri" w:hAnsi="Calibri" w:cs="Calibri"/>
                                <w:b w:val="0"/>
                                <w:color w:val="0F4761" w:themeColor="accent1" w:themeShade="BF"/>
                                <w:sz w:val="18"/>
                                <w:szCs w:val="18"/>
                              </w:rPr>
                            </w:pPr>
                          </w:p>
                          <w:p w14:paraId="465EF00D"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432BFB70"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0959D3EE"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5623F593"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3C90F75F"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206ED1BA"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56709AB8"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38EC6FFE"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6191335F" w14:textId="77777777" w:rsidR="00C27A4D" w:rsidRDefault="00C27A4D" w:rsidP="0039175C">
                            <w:pPr>
                              <w:spacing w:line="276" w:lineRule="auto"/>
                              <w:jc w:val="center"/>
                              <w:rPr>
                                <w:rFonts w:ascii="Calibri" w:hAnsi="Calibri" w:cs="Calibri"/>
                                <w:b w:val="0"/>
                                <w:color w:val="0F4761" w:themeColor="accent1" w:themeShade="BF"/>
                                <w:sz w:val="18"/>
                                <w:szCs w:val="18"/>
                              </w:rPr>
                            </w:pPr>
                          </w:p>
                          <w:p w14:paraId="411EC05A" w14:textId="24047850" w:rsidR="00C27A4D" w:rsidRPr="00A82196" w:rsidRDefault="00C27A4D" w:rsidP="0039175C">
                            <w:pPr>
                              <w:spacing w:line="276" w:lineRule="auto"/>
                              <w:jc w:val="center"/>
                              <w:rPr>
                                <w:rFonts w:ascii="Calibri" w:hAnsi="Calibri" w:cs="Calibri"/>
                                <w:color w:val="0F4761" w:themeColor="accent1" w:themeShade="BF"/>
                                <w:sz w:val="18"/>
                                <w:szCs w:val="18"/>
                              </w:rPr>
                            </w:pPr>
                            <w:r w:rsidRPr="00A82196">
                              <w:rPr>
                                <w:rFonts w:ascii="Calibri" w:hAnsi="Calibri" w:cs="Calibri"/>
                                <w:b w:val="0"/>
                                <w:color w:val="0F4761" w:themeColor="accent1" w:themeShade="BF"/>
                                <w:sz w:val="18"/>
                                <w:szCs w:val="18"/>
                              </w:rPr>
                              <w:t>Normatización y Estandarización de la Gestión Institucional</w:t>
                            </w:r>
                          </w:p>
                        </w:tc>
                        <w:tc>
                          <w:tcPr>
                            <w:tcW w:w="1624" w:type="dxa"/>
                            <w:vMerge w:val="restart"/>
                          </w:tcPr>
                          <w:p w14:paraId="5D6A703F" w14:textId="7777777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7610A29" w14:textId="7777777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3C61671" w14:textId="07B97367"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Cumplidas las normativas de control interno.</w:t>
                            </w:r>
                          </w:p>
                        </w:tc>
                        <w:tc>
                          <w:tcPr>
                            <w:tcW w:w="1627" w:type="dxa"/>
                          </w:tcPr>
                          <w:p w14:paraId="7157D69F" w14:textId="27F0567E"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Fiscalizados los Expedientes de transacciones financieras</w:t>
                            </w:r>
                          </w:p>
                        </w:tc>
                        <w:tc>
                          <w:tcPr>
                            <w:tcW w:w="1504" w:type="dxa"/>
                          </w:tcPr>
                          <w:p w14:paraId="51D18F57" w14:textId="0C2588CD"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Emitir 1 informe de fiscalizaciones realizadas</w:t>
                            </w:r>
                          </w:p>
                        </w:tc>
                        <w:tc>
                          <w:tcPr>
                            <w:tcW w:w="1192" w:type="dxa"/>
                          </w:tcPr>
                          <w:p w14:paraId="3784064C"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6F74E6ED" w14:textId="1B792738"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B18B421"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2CC08A2" w14:textId="2595E1F9"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33DD3316"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38896883"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vMerge/>
                          </w:tcPr>
                          <w:p w14:paraId="0A7B34D2"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33A61DDA" w14:textId="1C1DBDA4"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Arqueadas las Cajas y Fondos</w:t>
                            </w:r>
                          </w:p>
                        </w:tc>
                        <w:tc>
                          <w:tcPr>
                            <w:tcW w:w="1504" w:type="dxa"/>
                          </w:tcPr>
                          <w:p w14:paraId="06D40B91" w14:textId="46945B0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Arquear cajas y fondos de 4 localidades</w:t>
                            </w:r>
                          </w:p>
                        </w:tc>
                        <w:tc>
                          <w:tcPr>
                            <w:tcW w:w="1192" w:type="dxa"/>
                          </w:tcPr>
                          <w:p w14:paraId="5EF26168"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0FCC6536" w14:textId="11E24718"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4EB231AD"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F53908D" w14:textId="23FB6B0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29A91E67"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7FD9FDE"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tcPr>
                          <w:p w14:paraId="67EAEF6C" w14:textId="1034C60E" w:rsidR="00C27A4D" w:rsidRPr="00A82196" w:rsidRDefault="00C27A4D" w:rsidP="00833B9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Auditados los procesos de gestión.</w:t>
                            </w:r>
                          </w:p>
                        </w:tc>
                        <w:tc>
                          <w:tcPr>
                            <w:tcW w:w="1627" w:type="dxa"/>
                          </w:tcPr>
                          <w:p w14:paraId="5D54A2FB"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3AEFF207" w14:textId="539EB1F2"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Auditorias</w:t>
                            </w:r>
                          </w:p>
                        </w:tc>
                        <w:tc>
                          <w:tcPr>
                            <w:tcW w:w="1504" w:type="dxa"/>
                          </w:tcPr>
                          <w:p w14:paraId="2224D0AF" w14:textId="036F5919"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Realizar 1 auditoría integral interna</w:t>
                            </w:r>
                          </w:p>
                        </w:tc>
                        <w:tc>
                          <w:tcPr>
                            <w:tcW w:w="1192" w:type="dxa"/>
                          </w:tcPr>
                          <w:p w14:paraId="6E2BA186"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96690C1" w14:textId="30CE1C9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25289124"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ECC2B61" w14:textId="61B9CED3"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DFISC</w:t>
                            </w:r>
                          </w:p>
                        </w:tc>
                      </w:tr>
                      <w:tr w:rsidR="00C27A4D" w14:paraId="7AAB9A21"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58001A20" w14:textId="77777777" w:rsidR="00C27A4D" w:rsidRPr="00A82196" w:rsidRDefault="00C27A4D" w:rsidP="00833B93">
                            <w:pPr>
                              <w:spacing w:line="276" w:lineRule="auto"/>
                              <w:jc w:val="both"/>
                              <w:rPr>
                                <w:rFonts w:ascii="Calibri" w:hAnsi="Calibri" w:cs="Calibri"/>
                                <w:color w:val="0F4761" w:themeColor="accent1" w:themeShade="BF"/>
                                <w:sz w:val="18"/>
                                <w:szCs w:val="18"/>
                              </w:rPr>
                            </w:pPr>
                          </w:p>
                        </w:tc>
                        <w:tc>
                          <w:tcPr>
                            <w:tcW w:w="1624" w:type="dxa"/>
                            <w:vMerge w:val="restart"/>
                          </w:tcPr>
                          <w:p w14:paraId="7983F063"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49CE2DC"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1B7C03A"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15654A6"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FA4D81"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687C2899" w14:textId="77777777"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8A8FC4A" w14:textId="77777777" w:rsidR="00C27A4D" w:rsidRPr="00A82196" w:rsidRDefault="00C27A4D" w:rsidP="00A82196">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Fortalecimiento del Desarrollo Organizacional  y de la Calidad en</w:t>
                            </w:r>
                          </w:p>
                          <w:p w14:paraId="16F72D1F" w14:textId="65E38D5B" w:rsidR="00C27A4D" w:rsidRPr="00A82196" w:rsidRDefault="00C27A4D" w:rsidP="00833B93">
                            <w:pPr>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 xml:space="preserve"> la Gestión</w:t>
                            </w:r>
                          </w:p>
                        </w:tc>
                        <w:tc>
                          <w:tcPr>
                            <w:tcW w:w="1627" w:type="dxa"/>
                          </w:tcPr>
                          <w:p w14:paraId="238ABC87" w14:textId="6D438431"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Catálogo de Servicios de Institucionales actualizado</w:t>
                            </w:r>
                          </w:p>
                        </w:tc>
                        <w:tc>
                          <w:tcPr>
                            <w:tcW w:w="1504" w:type="dxa"/>
                          </w:tcPr>
                          <w:p w14:paraId="1C6F5EB6" w14:textId="142FAE63"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Avanzar en un 30% en la actualización del catálogo de servicios</w:t>
                            </w:r>
                          </w:p>
                        </w:tc>
                        <w:tc>
                          <w:tcPr>
                            <w:tcW w:w="1192" w:type="dxa"/>
                          </w:tcPr>
                          <w:p w14:paraId="138FBDC8"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412AA3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7913385" w14:textId="00238A41"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2054DD02"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2AF61C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872797E" w14:textId="6CC3FC68"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50EDE23E"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2444EF82"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03A509F3" w14:textId="77777777" w:rsidR="00C27A4D" w:rsidRPr="00A82196"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627" w:type="dxa"/>
                          </w:tcPr>
                          <w:p w14:paraId="6D7B59D6" w14:textId="644547EE"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Documentación de procesos</w:t>
                            </w:r>
                          </w:p>
                        </w:tc>
                        <w:tc>
                          <w:tcPr>
                            <w:tcW w:w="1504" w:type="dxa"/>
                          </w:tcPr>
                          <w:p w14:paraId="3032472D" w14:textId="4CE7CDC8"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Actualizar y Documentar 12 procesos institucionales</w:t>
                            </w:r>
                          </w:p>
                        </w:tc>
                        <w:tc>
                          <w:tcPr>
                            <w:tcW w:w="1192" w:type="dxa"/>
                          </w:tcPr>
                          <w:p w14:paraId="0C7063D2"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3E15A7F" w14:textId="6E7B805B"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4D467C12"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759891C" w14:textId="39FDD0F5"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594B63B9"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65AA6A1"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1EB741F6" w14:textId="77777777" w:rsidR="00C27A4D" w:rsidRPr="00A82196"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776A3B2D" w14:textId="53AEC6D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Evaluación de nivel de satisfacción de los usuarios con los servicios</w:t>
                            </w:r>
                          </w:p>
                        </w:tc>
                        <w:tc>
                          <w:tcPr>
                            <w:tcW w:w="1504" w:type="dxa"/>
                          </w:tcPr>
                          <w:p w14:paraId="416D321F" w14:textId="403C167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Cantidad de encuestas internas aplicadas</w:t>
                            </w:r>
                          </w:p>
                        </w:tc>
                        <w:tc>
                          <w:tcPr>
                            <w:tcW w:w="1192" w:type="dxa"/>
                          </w:tcPr>
                          <w:p w14:paraId="324E2152"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A610307"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1528A402" w14:textId="5C37B484"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6BE253E"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7A7A58B" w14:textId="77777777"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328A4E9" w14:textId="60151680"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28155100" w14:textId="77777777" w:rsidTr="00833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73A5BBD6"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3823E359" w14:textId="77777777" w:rsidR="00C27A4D" w:rsidRPr="00A82196"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627" w:type="dxa"/>
                          </w:tcPr>
                          <w:p w14:paraId="53D5A8AB" w14:textId="6201069F"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Carta Compromiso al Ciudadano (CCC) Monitoreada y Evaluada</w:t>
                            </w:r>
                          </w:p>
                        </w:tc>
                        <w:tc>
                          <w:tcPr>
                            <w:tcW w:w="1504" w:type="dxa"/>
                          </w:tcPr>
                          <w:p w14:paraId="46B49212" w14:textId="59F86735"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Cantidad de monitoreo de servicios comprometidos</w:t>
                            </w:r>
                          </w:p>
                        </w:tc>
                        <w:tc>
                          <w:tcPr>
                            <w:tcW w:w="1192" w:type="dxa"/>
                          </w:tcPr>
                          <w:p w14:paraId="076E6CBC"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4777C40D"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1854903D" w14:textId="299C3F03"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A82196">
                              <w:rPr>
                                <w:rFonts w:ascii="Calibri" w:hAnsi="Calibri" w:cs="Calibri"/>
                                <w:b/>
                                <w:color w:val="0F4761" w:themeColor="accent1" w:themeShade="BF"/>
                                <w:sz w:val="18"/>
                                <w:szCs w:val="18"/>
                              </w:rPr>
                              <w:t>100%</w:t>
                            </w:r>
                          </w:p>
                        </w:tc>
                        <w:tc>
                          <w:tcPr>
                            <w:tcW w:w="1369" w:type="dxa"/>
                          </w:tcPr>
                          <w:p w14:paraId="7586C698"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E7DB439" w14:textId="77777777"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F2E2383" w14:textId="6A2A1900" w:rsidR="00C27A4D" w:rsidRPr="00A82196" w:rsidRDefault="00C27A4D" w:rsidP="00833B9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DPD</w:t>
                            </w:r>
                          </w:p>
                        </w:tc>
                      </w:tr>
                      <w:tr w:rsidR="00C27A4D" w14:paraId="2EF2625D" w14:textId="77777777" w:rsidTr="00833B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53CE41D7" w14:textId="77777777" w:rsidR="00C27A4D" w:rsidRPr="00A82196" w:rsidRDefault="00C27A4D" w:rsidP="00CA3F74">
                            <w:pPr>
                              <w:spacing w:line="276" w:lineRule="auto"/>
                              <w:rPr>
                                <w:rFonts w:ascii="Calibri" w:hAnsi="Calibri" w:cs="Calibri"/>
                                <w:color w:val="0F4761" w:themeColor="accent1" w:themeShade="BF"/>
                                <w:sz w:val="18"/>
                                <w:szCs w:val="18"/>
                              </w:rPr>
                            </w:pPr>
                          </w:p>
                        </w:tc>
                        <w:tc>
                          <w:tcPr>
                            <w:tcW w:w="1624" w:type="dxa"/>
                            <w:vMerge/>
                          </w:tcPr>
                          <w:p w14:paraId="2AC0C460" w14:textId="77777777" w:rsidR="00C27A4D" w:rsidRPr="00A82196"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tc>
                        <w:tc>
                          <w:tcPr>
                            <w:tcW w:w="1627" w:type="dxa"/>
                          </w:tcPr>
                          <w:p w14:paraId="4398576E"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03A6699" w14:textId="23091BCC"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A82196">
                              <w:rPr>
                                <w:rFonts w:ascii="Calibri" w:hAnsi="Calibri" w:cs="Calibri"/>
                                <w:color w:val="0F4761" w:themeColor="accent1" w:themeShade="BF"/>
                                <w:sz w:val="18"/>
                                <w:szCs w:val="18"/>
                              </w:rPr>
                              <w:t>Diseño organizacional</w:t>
                            </w:r>
                          </w:p>
                        </w:tc>
                        <w:tc>
                          <w:tcPr>
                            <w:tcW w:w="1504" w:type="dxa"/>
                          </w:tcPr>
                          <w:p w14:paraId="1B7EDF9D" w14:textId="0FAC2DAC" w:rsidR="00C27A4D" w:rsidRPr="00A82196" w:rsidRDefault="00C27A4D" w:rsidP="00A8219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 xml:space="preserve">50% </w:t>
                            </w:r>
                            <w:r w:rsidRPr="00A82196">
                              <w:rPr>
                                <w:rFonts w:ascii="Calibri" w:hAnsi="Calibri" w:cs="Calibri"/>
                                <w:color w:val="0F4761" w:themeColor="accent1" w:themeShade="BF"/>
                                <w:sz w:val="18"/>
                                <w:szCs w:val="18"/>
                              </w:rPr>
                              <w:t>de avance en la elaboración del Manual de organización y funciones</w:t>
                            </w:r>
                          </w:p>
                        </w:tc>
                        <w:tc>
                          <w:tcPr>
                            <w:tcW w:w="1192" w:type="dxa"/>
                          </w:tcPr>
                          <w:p w14:paraId="5B60DD39"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E13C753"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6D555051" w14:textId="47D2790B"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100%</w:t>
                            </w:r>
                          </w:p>
                        </w:tc>
                        <w:tc>
                          <w:tcPr>
                            <w:tcW w:w="1369" w:type="dxa"/>
                          </w:tcPr>
                          <w:p w14:paraId="2514C517"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8D9B8EE" w14:textId="77777777" w:rsidR="00C27A4D"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CF71BCC" w14:textId="707A762E" w:rsidR="00C27A4D" w:rsidRPr="00A82196" w:rsidRDefault="00C27A4D" w:rsidP="00833B9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Pr>
                                <w:rFonts w:ascii="Calibri" w:hAnsi="Calibri" w:cs="Calibri"/>
                                <w:color w:val="0F4761" w:themeColor="accent1" w:themeShade="BF"/>
                                <w:sz w:val="18"/>
                                <w:szCs w:val="18"/>
                              </w:rPr>
                              <w:t>DPD</w:t>
                            </w:r>
                          </w:p>
                        </w:tc>
                      </w:tr>
                    </w:tbl>
                    <w:p w14:paraId="627A9AD0" w14:textId="77777777" w:rsidR="00C27A4D" w:rsidRPr="00854A9C" w:rsidRDefault="00C27A4D" w:rsidP="00B72368">
                      <w:pPr>
                        <w:spacing w:line="276" w:lineRule="auto"/>
                        <w:rPr>
                          <w:rFonts w:ascii="Calibri" w:hAnsi="Calibri" w:cs="Calibri"/>
                          <w:color w:val="0F4761" w:themeColor="accent1" w:themeShade="BF"/>
                          <w:sz w:val="22"/>
                          <w:szCs w:val="22"/>
                        </w:rPr>
                      </w:pPr>
                    </w:p>
                    <w:p w14:paraId="14920A36"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419E7BA1"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7F9AA4C" w14:textId="77777777" w:rsidR="00C27A4D" w:rsidRPr="00854A9C" w:rsidRDefault="00C27A4D" w:rsidP="00B72368">
                      <w:pPr>
                        <w:spacing w:line="276" w:lineRule="auto"/>
                        <w:rPr>
                          <w:rFonts w:ascii="Calibri" w:hAnsi="Calibri" w:cs="Calibri"/>
                          <w:color w:val="0F4761" w:themeColor="accent1" w:themeShade="BF"/>
                          <w:sz w:val="22"/>
                          <w:szCs w:val="22"/>
                        </w:rPr>
                      </w:pPr>
                    </w:p>
                    <w:p w14:paraId="40072B82" w14:textId="77777777" w:rsidR="00C27A4D" w:rsidRPr="00854A9C" w:rsidRDefault="00C27A4D" w:rsidP="00B72368">
                      <w:pPr>
                        <w:spacing w:line="276" w:lineRule="auto"/>
                        <w:rPr>
                          <w:rFonts w:ascii="Calibri" w:hAnsi="Calibri" w:cs="Calibri"/>
                          <w:color w:val="0F4761" w:themeColor="accent1" w:themeShade="BF"/>
                          <w:sz w:val="22"/>
                          <w:szCs w:val="22"/>
                        </w:rPr>
                      </w:pPr>
                    </w:p>
                  </w:txbxContent>
                </v:textbox>
              </v:shape>
            </w:pict>
          </mc:Fallback>
        </mc:AlternateContent>
      </w:r>
    </w:p>
    <w:p w14:paraId="124BFBEE" w14:textId="77777777" w:rsidR="00764BA7" w:rsidRDefault="00764BA7"/>
    <w:p w14:paraId="51B0AA76" w14:textId="77777777" w:rsidR="00AE172E" w:rsidRDefault="00AE172E"/>
    <w:p w14:paraId="2C86FAE9" w14:textId="4EEE1C19" w:rsidR="00B72368" w:rsidRDefault="00B72368"/>
    <w:p w14:paraId="515485B3" w14:textId="77777777" w:rsidR="00B72368" w:rsidRDefault="00B72368"/>
    <w:p w14:paraId="329A01B0" w14:textId="77777777" w:rsidR="00B72368" w:rsidRDefault="00B72368"/>
    <w:p w14:paraId="593F98B9" w14:textId="77777777" w:rsidR="00B72368" w:rsidRDefault="00B72368"/>
    <w:p w14:paraId="77D2DE99" w14:textId="77777777" w:rsidR="00B72368" w:rsidRDefault="00B72368"/>
    <w:p w14:paraId="6FB29B46" w14:textId="77777777" w:rsidR="00B72368" w:rsidRDefault="00B72368"/>
    <w:p w14:paraId="31FBCAD6" w14:textId="77777777" w:rsidR="00B72368" w:rsidRDefault="00B72368"/>
    <w:p w14:paraId="23A137B4" w14:textId="77777777" w:rsidR="00B72368" w:rsidRDefault="00B72368"/>
    <w:p w14:paraId="7AE2C490" w14:textId="77777777" w:rsidR="00B72368" w:rsidRDefault="00B72368"/>
    <w:p w14:paraId="689BAFC9" w14:textId="77777777" w:rsidR="00B72368" w:rsidRDefault="00B72368"/>
    <w:p w14:paraId="37B3AC61" w14:textId="77777777" w:rsidR="00B72368" w:rsidRDefault="00B72368"/>
    <w:p w14:paraId="02E8D078" w14:textId="77777777" w:rsidR="00B72368" w:rsidRDefault="00B72368"/>
    <w:p w14:paraId="38924D28" w14:textId="77777777" w:rsidR="00B72368" w:rsidRDefault="00B72368"/>
    <w:p w14:paraId="5FA6CEE6" w14:textId="77777777" w:rsidR="00B72368" w:rsidRDefault="00B72368"/>
    <w:p w14:paraId="1D5C3675" w14:textId="77777777" w:rsidR="00B72368" w:rsidRDefault="00B72368"/>
    <w:p w14:paraId="75A1E55E" w14:textId="77777777" w:rsidR="00B72368" w:rsidRDefault="00B72368"/>
    <w:p w14:paraId="5EE93032" w14:textId="3A293129" w:rsidR="00B72368" w:rsidRDefault="00B72368"/>
    <w:p w14:paraId="32EAE154" w14:textId="77777777" w:rsidR="00B72368" w:rsidRDefault="00B72368"/>
    <w:p w14:paraId="77D33452" w14:textId="77777777" w:rsidR="00B72368" w:rsidRDefault="00B72368"/>
    <w:p w14:paraId="7C8B21B3" w14:textId="77777777" w:rsidR="00B72368" w:rsidRDefault="00B72368"/>
    <w:p w14:paraId="0098D03C" w14:textId="77777777" w:rsidR="00B72368" w:rsidRDefault="00B72368"/>
    <w:p w14:paraId="0179392F" w14:textId="02B1DBAA" w:rsidR="00B72368" w:rsidRDefault="00C14589">
      <w:r>
        <w:rPr>
          <w:noProof/>
          <w:lang w:eastAsia="es-DO"/>
        </w:rPr>
        <w:lastRenderedPageBreak/>
        <mc:AlternateContent>
          <mc:Choice Requires="wps">
            <w:drawing>
              <wp:anchor distT="0" distB="0" distL="114300" distR="114300" simplePos="0" relativeHeight="251747840" behindDoc="0" locked="0" layoutInCell="1" allowOverlap="1" wp14:anchorId="1ACE3272" wp14:editId="70DEF938">
                <wp:simplePos x="0" y="0"/>
                <wp:positionH relativeFrom="column">
                  <wp:posOffset>196638</wp:posOffset>
                </wp:positionH>
                <wp:positionV relativeFrom="paragraph">
                  <wp:posOffset>212725</wp:posOffset>
                </wp:positionV>
                <wp:extent cx="5627370" cy="7205980"/>
                <wp:effectExtent l="0" t="0" r="0" b="0"/>
                <wp:wrapNone/>
                <wp:docPr id="291" name="Cuadro de texto 5"/>
                <wp:cNvGraphicFramePr/>
                <a:graphic xmlns:a="http://schemas.openxmlformats.org/drawingml/2006/main">
                  <a:graphicData uri="http://schemas.microsoft.com/office/word/2010/wordprocessingShape">
                    <wps:wsp>
                      <wps:cNvSpPr txBox="1"/>
                      <wps:spPr>
                        <a:xfrm>
                          <a:off x="0" y="0"/>
                          <a:ext cx="5627370" cy="7205980"/>
                        </a:xfrm>
                        <a:prstGeom prst="rect">
                          <a:avLst/>
                        </a:prstGeom>
                        <a:noFill/>
                        <a:ln w="6350">
                          <a:noFill/>
                        </a:ln>
                      </wps:spPr>
                      <wps:txbx>
                        <w:txbxContent>
                          <w:p w14:paraId="4AED8DC7"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1664F1DF"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399FC50A"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67A26B86" wp14:editId="5D03F47B">
                                  <wp:extent cx="556260" cy="495300"/>
                                  <wp:effectExtent l="0" t="0" r="0"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4156DFFB"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611"/>
                              <w:gridCol w:w="1590"/>
                              <w:gridCol w:w="1389"/>
                              <w:gridCol w:w="1454"/>
                              <w:gridCol w:w="1331"/>
                              <w:gridCol w:w="1404"/>
                            </w:tblGrid>
                            <w:tr w:rsidR="00C27A4D" w14:paraId="195A2F1A" w14:textId="77777777" w:rsidTr="00164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tcPr>
                                <w:p w14:paraId="3CDB87BC" w14:textId="5E836BC1" w:rsidR="00C27A4D" w:rsidRDefault="00C27A4D" w:rsidP="0039175C">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590" w:type="dxa"/>
                                </w:tcPr>
                                <w:p w14:paraId="4CF3122F" w14:textId="72C9B3EF"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389" w:type="dxa"/>
                                </w:tcPr>
                                <w:p w14:paraId="240D7B94" w14:textId="3F08DC73"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454" w:type="dxa"/>
                                </w:tcPr>
                                <w:p w14:paraId="344AA2D3" w14:textId="51FDEE95"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331" w:type="dxa"/>
                                </w:tcPr>
                                <w:p w14:paraId="2E554C20" w14:textId="15B6BCEC"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404" w:type="dxa"/>
                                </w:tcPr>
                                <w:p w14:paraId="19562871" w14:textId="1E7A67B4"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784441E1" w14:textId="77777777" w:rsidTr="00164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val="restart"/>
                                </w:tcPr>
                                <w:p w14:paraId="00A27E18" w14:textId="77777777" w:rsidR="00C27A4D" w:rsidRPr="0039175C" w:rsidRDefault="00C27A4D" w:rsidP="0039175C">
                                  <w:pPr>
                                    <w:spacing w:line="276" w:lineRule="auto"/>
                                    <w:jc w:val="both"/>
                                    <w:rPr>
                                      <w:rFonts w:ascii="Calibri" w:hAnsi="Calibri" w:cs="Calibri"/>
                                      <w:b w:val="0"/>
                                      <w:color w:val="0F4761" w:themeColor="accent1" w:themeShade="BF"/>
                                      <w:sz w:val="22"/>
                                      <w:szCs w:val="22"/>
                                    </w:rPr>
                                  </w:pPr>
                                </w:p>
                                <w:p w14:paraId="5895B3FA"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0226733D"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181F907A"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0DF65D56"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3F675B86"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33CDA6D4" w14:textId="74CC1065" w:rsidR="00C27A4D" w:rsidRDefault="00C27A4D" w:rsidP="0039175C">
                                  <w:pPr>
                                    <w:spacing w:line="276" w:lineRule="auto"/>
                                    <w:jc w:val="center"/>
                                    <w:rPr>
                                      <w:rFonts w:ascii="Calibri" w:hAnsi="Calibri" w:cs="Calibri"/>
                                      <w:color w:val="0F4761" w:themeColor="accent1" w:themeShade="BF"/>
                                      <w:sz w:val="22"/>
                                      <w:szCs w:val="22"/>
                                    </w:rPr>
                                  </w:pPr>
                                  <w:r w:rsidRPr="0039175C">
                                    <w:rPr>
                                      <w:rFonts w:ascii="Calibri" w:hAnsi="Calibri" w:cs="Calibri"/>
                                      <w:b w:val="0"/>
                                      <w:color w:val="0F4761" w:themeColor="accent1" w:themeShade="BF"/>
                                      <w:sz w:val="22"/>
                                      <w:szCs w:val="22"/>
                                    </w:rPr>
                                    <w:t>Normatización y Estandarización de la Gestión Institucional</w:t>
                                  </w:r>
                                </w:p>
                              </w:tc>
                              <w:tc>
                                <w:tcPr>
                                  <w:tcW w:w="1590" w:type="dxa"/>
                                  <w:vMerge w:val="restart"/>
                                </w:tcPr>
                                <w:p w14:paraId="5B365237"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DFCEEC8"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B615096"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F5D73D7"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F31E7C8"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B2EEEC1"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385D733" w14:textId="1629CDCC"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Satisfechos los requerimientos legales demandados por la institución.</w:t>
                                  </w:r>
                                </w:p>
                              </w:tc>
                              <w:tc>
                                <w:tcPr>
                                  <w:tcW w:w="1389" w:type="dxa"/>
                                </w:tcPr>
                                <w:p w14:paraId="709DA49A" w14:textId="6EEB387A"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Elaboración de documentos legales</w:t>
                                  </w:r>
                                </w:p>
                              </w:tc>
                              <w:tc>
                                <w:tcPr>
                                  <w:tcW w:w="1454" w:type="dxa"/>
                                </w:tcPr>
                                <w:p w14:paraId="6AC0A97E" w14:textId="42835206"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solicitudes completadas</w:t>
                                  </w:r>
                                </w:p>
                              </w:tc>
                              <w:tc>
                                <w:tcPr>
                                  <w:tcW w:w="1331" w:type="dxa"/>
                                </w:tcPr>
                                <w:p w14:paraId="3D7D22EE"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7C334938" w14:textId="31F9F7ED" w:rsidR="00C27A4D" w:rsidRPr="0039175C" w:rsidRDefault="00C27A4D" w:rsidP="00EA51D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 xml:space="preserve">       75%</w:t>
                                  </w:r>
                                </w:p>
                              </w:tc>
                              <w:tc>
                                <w:tcPr>
                                  <w:tcW w:w="1404" w:type="dxa"/>
                                </w:tcPr>
                                <w:p w14:paraId="0655570E"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68CF29C" w14:textId="73A65C0C"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71F01A3F" w14:textId="77777777" w:rsidTr="00164A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6DA05490"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3AD913DF"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389" w:type="dxa"/>
                                </w:tcPr>
                                <w:p w14:paraId="34DC19B8" w14:textId="41552A7A" w:rsidR="00C27A4D" w:rsidRDefault="00C27A4D" w:rsidP="006C54D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Manejo de litigios</w:t>
                                  </w:r>
                                </w:p>
                              </w:tc>
                              <w:tc>
                                <w:tcPr>
                                  <w:tcW w:w="1454" w:type="dxa"/>
                                </w:tcPr>
                                <w:p w14:paraId="7AD37B29" w14:textId="51E46E00"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los litigios gestionados</w:t>
                                  </w:r>
                                </w:p>
                              </w:tc>
                              <w:tc>
                                <w:tcPr>
                                  <w:tcW w:w="1331" w:type="dxa"/>
                                </w:tcPr>
                                <w:p w14:paraId="370B09A0"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E28D380" w14:textId="424053DB" w:rsidR="00C27A4D" w:rsidRPr="0039175C"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12F969E3"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1F4695DE" w14:textId="50263903"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28B481C9" w14:textId="77777777" w:rsidTr="00164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232BD05C"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62E51B6F"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389" w:type="dxa"/>
                                </w:tcPr>
                                <w:p w14:paraId="04B1DC35"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0A5A4C24" w14:textId="234F98F9"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Opinión Legal</w:t>
                                  </w:r>
                                </w:p>
                              </w:tc>
                              <w:tc>
                                <w:tcPr>
                                  <w:tcW w:w="1454" w:type="dxa"/>
                                </w:tcPr>
                                <w:p w14:paraId="4527BA40" w14:textId="263DB312"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respuestas de opinión legal emitidas</w:t>
                                  </w:r>
                                </w:p>
                              </w:tc>
                              <w:tc>
                                <w:tcPr>
                                  <w:tcW w:w="1331" w:type="dxa"/>
                                </w:tcPr>
                                <w:p w14:paraId="21D30246"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020F36E" w14:textId="1030FC00" w:rsidR="00C27A4D" w:rsidRPr="0039175C"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055FECFB"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B27960F" w14:textId="6565FD48"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43DD8F8C" w14:textId="77777777" w:rsidTr="00164A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2FE3C8AC"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5096415B"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389" w:type="dxa"/>
                                </w:tcPr>
                                <w:p w14:paraId="2F5615DA" w14:textId="3092680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Certificación Norma ISO 37301 Compliance y Anti Soborno 37001</w:t>
                                  </w:r>
                                </w:p>
                              </w:tc>
                              <w:tc>
                                <w:tcPr>
                                  <w:tcW w:w="1454" w:type="dxa"/>
                                </w:tcPr>
                                <w:p w14:paraId="14912537" w14:textId="43F0806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20% de Avance en el cumplimiento de los requisitos de la norma</w:t>
                                  </w:r>
                                </w:p>
                              </w:tc>
                              <w:tc>
                                <w:tcPr>
                                  <w:tcW w:w="1331" w:type="dxa"/>
                                </w:tcPr>
                                <w:p w14:paraId="15951376"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31856E8"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27CACF3C"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F4D5A5E" w14:textId="5F715DD2" w:rsidR="00C27A4D" w:rsidRPr="0039175C"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4C12FF8C"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FE277B4"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7E16DFB2"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75908224" w14:textId="09DD3560"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bl>
                          <w:p w14:paraId="079A4A29" w14:textId="77777777" w:rsidR="00C27A4D" w:rsidRPr="00854A9C" w:rsidRDefault="00C27A4D" w:rsidP="00B72368">
                            <w:pPr>
                              <w:spacing w:line="276" w:lineRule="auto"/>
                              <w:rPr>
                                <w:rFonts w:ascii="Calibri" w:hAnsi="Calibri" w:cs="Calibri"/>
                                <w:color w:val="0F4761" w:themeColor="accent1" w:themeShade="BF"/>
                                <w:sz w:val="22"/>
                                <w:szCs w:val="22"/>
                              </w:rPr>
                            </w:pPr>
                          </w:p>
                          <w:p w14:paraId="451BBEB7"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547058A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507021F" w14:textId="77777777" w:rsidR="00C27A4D" w:rsidRPr="00854A9C" w:rsidRDefault="00C27A4D" w:rsidP="00B72368">
                            <w:pPr>
                              <w:spacing w:line="276" w:lineRule="auto"/>
                              <w:rPr>
                                <w:rFonts w:ascii="Calibri" w:hAnsi="Calibri" w:cs="Calibri"/>
                                <w:color w:val="0F4761" w:themeColor="accent1" w:themeShade="BF"/>
                                <w:sz w:val="22"/>
                                <w:szCs w:val="22"/>
                              </w:rPr>
                            </w:pPr>
                          </w:p>
                          <w:p w14:paraId="28E94338" w14:textId="77777777" w:rsidR="00C27A4D" w:rsidRPr="00854A9C" w:rsidRDefault="00C27A4D" w:rsidP="00B72368">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5.5pt;margin-top:16.75pt;width:443.1pt;height:567.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" filled="f" stroked="f" strokeweight=".5pt">
                <v:textbox>
                  <w:txbxContent>
                    <w:p w14:paraId="4AED8DC7"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1664F1DF"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399FC50A"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67A26B86" wp14:editId="5D03F47B">
                            <wp:extent cx="556260" cy="495300"/>
                            <wp:effectExtent l="0" t="0" r="0"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4156DFFB"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611"/>
                        <w:gridCol w:w="1590"/>
                        <w:gridCol w:w="1389"/>
                        <w:gridCol w:w="1454"/>
                        <w:gridCol w:w="1331"/>
                        <w:gridCol w:w="1404"/>
                      </w:tblGrid>
                      <w:tr w:rsidR="00C27A4D" w14:paraId="195A2F1A" w14:textId="77777777" w:rsidTr="00164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tcPr>
                          <w:p w14:paraId="3CDB87BC" w14:textId="5E836BC1" w:rsidR="00C27A4D" w:rsidRDefault="00C27A4D" w:rsidP="0039175C">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590" w:type="dxa"/>
                          </w:tcPr>
                          <w:p w14:paraId="4CF3122F" w14:textId="72C9B3EF"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389" w:type="dxa"/>
                          </w:tcPr>
                          <w:p w14:paraId="240D7B94" w14:textId="3F08DC73"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454" w:type="dxa"/>
                          </w:tcPr>
                          <w:p w14:paraId="344AA2D3" w14:textId="51FDEE95"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331" w:type="dxa"/>
                          </w:tcPr>
                          <w:p w14:paraId="2E554C20" w14:textId="15B6BCEC"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404" w:type="dxa"/>
                          </w:tcPr>
                          <w:p w14:paraId="19562871" w14:textId="1E7A67B4" w:rsidR="00C27A4D" w:rsidRDefault="00C27A4D" w:rsidP="0039175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784441E1" w14:textId="77777777" w:rsidTr="00164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val="restart"/>
                          </w:tcPr>
                          <w:p w14:paraId="00A27E18" w14:textId="77777777" w:rsidR="00C27A4D" w:rsidRPr="0039175C" w:rsidRDefault="00C27A4D" w:rsidP="0039175C">
                            <w:pPr>
                              <w:spacing w:line="276" w:lineRule="auto"/>
                              <w:jc w:val="both"/>
                              <w:rPr>
                                <w:rFonts w:ascii="Calibri" w:hAnsi="Calibri" w:cs="Calibri"/>
                                <w:b w:val="0"/>
                                <w:color w:val="0F4761" w:themeColor="accent1" w:themeShade="BF"/>
                                <w:sz w:val="22"/>
                                <w:szCs w:val="22"/>
                              </w:rPr>
                            </w:pPr>
                          </w:p>
                          <w:p w14:paraId="5895B3FA"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0226733D"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181F907A"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0DF65D56"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3F675B86" w14:textId="77777777" w:rsidR="00C27A4D" w:rsidRDefault="00C27A4D" w:rsidP="0039175C">
                            <w:pPr>
                              <w:spacing w:line="276" w:lineRule="auto"/>
                              <w:jc w:val="center"/>
                              <w:rPr>
                                <w:rFonts w:ascii="Calibri" w:hAnsi="Calibri" w:cs="Calibri"/>
                                <w:b w:val="0"/>
                                <w:color w:val="0F4761" w:themeColor="accent1" w:themeShade="BF"/>
                                <w:sz w:val="22"/>
                                <w:szCs w:val="22"/>
                              </w:rPr>
                            </w:pPr>
                          </w:p>
                          <w:p w14:paraId="33CDA6D4" w14:textId="74CC1065" w:rsidR="00C27A4D" w:rsidRDefault="00C27A4D" w:rsidP="0039175C">
                            <w:pPr>
                              <w:spacing w:line="276" w:lineRule="auto"/>
                              <w:jc w:val="center"/>
                              <w:rPr>
                                <w:rFonts w:ascii="Calibri" w:hAnsi="Calibri" w:cs="Calibri"/>
                                <w:color w:val="0F4761" w:themeColor="accent1" w:themeShade="BF"/>
                                <w:sz w:val="22"/>
                                <w:szCs w:val="22"/>
                              </w:rPr>
                            </w:pPr>
                            <w:r w:rsidRPr="0039175C">
                              <w:rPr>
                                <w:rFonts w:ascii="Calibri" w:hAnsi="Calibri" w:cs="Calibri"/>
                                <w:b w:val="0"/>
                                <w:color w:val="0F4761" w:themeColor="accent1" w:themeShade="BF"/>
                                <w:sz w:val="22"/>
                                <w:szCs w:val="22"/>
                              </w:rPr>
                              <w:t>Normatización y Estandarización de la Gestión Institucional</w:t>
                            </w:r>
                          </w:p>
                        </w:tc>
                        <w:tc>
                          <w:tcPr>
                            <w:tcW w:w="1590" w:type="dxa"/>
                            <w:vMerge w:val="restart"/>
                          </w:tcPr>
                          <w:p w14:paraId="5B365237"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DFCEEC8"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B615096"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F5D73D7"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F31E7C8"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B2EEEC1"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385D733" w14:textId="1629CDCC"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Satisfechos los requerimientos legales demandados por la institución.</w:t>
                            </w:r>
                          </w:p>
                        </w:tc>
                        <w:tc>
                          <w:tcPr>
                            <w:tcW w:w="1389" w:type="dxa"/>
                          </w:tcPr>
                          <w:p w14:paraId="709DA49A" w14:textId="6EEB387A"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Elaboración de documentos legales</w:t>
                            </w:r>
                          </w:p>
                        </w:tc>
                        <w:tc>
                          <w:tcPr>
                            <w:tcW w:w="1454" w:type="dxa"/>
                          </w:tcPr>
                          <w:p w14:paraId="6AC0A97E" w14:textId="42835206"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solicitudes completadas</w:t>
                            </w:r>
                          </w:p>
                        </w:tc>
                        <w:tc>
                          <w:tcPr>
                            <w:tcW w:w="1331" w:type="dxa"/>
                          </w:tcPr>
                          <w:p w14:paraId="3D7D22EE"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7C334938" w14:textId="31F9F7ED" w:rsidR="00C27A4D" w:rsidRPr="0039175C" w:rsidRDefault="00C27A4D" w:rsidP="00EA51D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 xml:space="preserve">       75%</w:t>
                            </w:r>
                          </w:p>
                        </w:tc>
                        <w:tc>
                          <w:tcPr>
                            <w:tcW w:w="1404" w:type="dxa"/>
                          </w:tcPr>
                          <w:p w14:paraId="0655570E"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68CF29C" w14:textId="73A65C0C"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71F01A3F" w14:textId="77777777" w:rsidTr="00164A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6DA05490"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3AD913DF"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389" w:type="dxa"/>
                          </w:tcPr>
                          <w:p w14:paraId="34DC19B8" w14:textId="41552A7A" w:rsidR="00C27A4D" w:rsidRDefault="00C27A4D" w:rsidP="006C54D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Manejo de litigios</w:t>
                            </w:r>
                          </w:p>
                        </w:tc>
                        <w:tc>
                          <w:tcPr>
                            <w:tcW w:w="1454" w:type="dxa"/>
                          </w:tcPr>
                          <w:p w14:paraId="7AD37B29" w14:textId="51E46E00"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los litigios gestionados</w:t>
                            </w:r>
                          </w:p>
                        </w:tc>
                        <w:tc>
                          <w:tcPr>
                            <w:tcW w:w="1331" w:type="dxa"/>
                          </w:tcPr>
                          <w:p w14:paraId="370B09A0"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E28D380" w14:textId="424053DB" w:rsidR="00C27A4D" w:rsidRPr="0039175C"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12F969E3"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1F4695DE" w14:textId="50263903"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28B481C9" w14:textId="77777777" w:rsidTr="00164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232BD05C"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62E51B6F"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389" w:type="dxa"/>
                          </w:tcPr>
                          <w:p w14:paraId="04B1DC35"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0A5A4C24" w14:textId="234F98F9"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Opinión Legal</w:t>
                            </w:r>
                          </w:p>
                        </w:tc>
                        <w:tc>
                          <w:tcPr>
                            <w:tcW w:w="1454" w:type="dxa"/>
                          </w:tcPr>
                          <w:p w14:paraId="4527BA40" w14:textId="263DB312"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respuestas de opinión legal emitidas</w:t>
                            </w:r>
                          </w:p>
                        </w:tc>
                        <w:tc>
                          <w:tcPr>
                            <w:tcW w:w="1331" w:type="dxa"/>
                          </w:tcPr>
                          <w:p w14:paraId="21D30246"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020F36E" w14:textId="1030FC00" w:rsidR="00C27A4D" w:rsidRPr="0039175C"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055FECFB" w14:textId="77777777"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B27960F" w14:textId="6565FD48" w:rsidR="00C27A4D" w:rsidRDefault="00C27A4D" w:rsidP="0039175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r w:rsidR="00C27A4D" w14:paraId="43DD8F8C" w14:textId="77777777" w:rsidTr="00164A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1" w:type="dxa"/>
                            <w:vMerge/>
                          </w:tcPr>
                          <w:p w14:paraId="2FE3C8AC" w14:textId="77777777" w:rsidR="00C27A4D" w:rsidRDefault="00C27A4D" w:rsidP="00CA3F74">
                            <w:pPr>
                              <w:spacing w:line="276" w:lineRule="auto"/>
                              <w:rPr>
                                <w:rFonts w:ascii="Calibri" w:hAnsi="Calibri" w:cs="Calibri"/>
                                <w:color w:val="0F4761" w:themeColor="accent1" w:themeShade="BF"/>
                                <w:sz w:val="22"/>
                                <w:szCs w:val="22"/>
                              </w:rPr>
                            </w:pPr>
                          </w:p>
                        </w:tc>
                        <w:tc>
                          <w:tcPr>
                            <w:tcW w:w="1590" w:type="dxa"/>
                            <w:vMerge/>
                          </w:tcPr>
                          <w:p w14:paraId="5096415B"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389" w:type="dxa"/>
                          </w:tcPr>
                          <w:p w14:paraId="2F5615DA" w14:textId="3092680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39175C">
                              <w:rPr>
                                <w:rFonts w:ascii="Calibri" w:hAnsi="Calibri" w:cs="Calibri"/>
                                <w:color w:val="0F4761" w:themeColor="accent1" w:themeShade="BF"/>
                                <w:sz w:val="22"/>
                                <w:szCs w:val="22"/>
                              </w:rPr>
                              <w:t>Certificación Norma ISO 37301 Compliance y Anti Soborno 37001</w:t>
                            </w:r>
                          </w:p>
                        </w:tc>
                        <w:tc>
                          <w:tcPr>
                            <w:tcW w:w="1454" w:type="dxa"/>
                          </w:tcPr>
                          <w:p w14:paraId="14912537" w14:textId="43F0806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20% de Avance en el cumplimiento de los requisitos de la norma</w:t>
                            </w:r>
                          </w:p>
                        </w:tc>
                        <w:tc>
                          <w:tcPr>
                            <w:tcW w:w="1331" w:type="dxa"/>
                          </w:tcPr>
                          <w:p w14:paraId="15951376"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31856E8"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27CACF3C"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1F4D5A5E" w14:textId="5F715DD2" w:rsidR="00C27A4D" w:rsidRPr="0039175C"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95%</w:t>
                            </w:r>
                          </w:p>
                        </w:tc>
                        <w:tc>
                          <w:tcPr>
                            <w:tcW w:w="1404" w:type="dxa"/>
                          </w:tcPr>
                          <w:p w14:paraId="4C12FF8C"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FE277B4"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7E16DFB2" w14:textId="77777777"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75908224" w14:textId="09DD3560" w:rsidR="00C27A4D" w:rsidRDefault="00C27A4D" w:rsidP="0039175C">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DL</w:t>
                            </w:r>
                          </w:p>
                        </w:tc>
                      </w:tr>
                    </w:tbl>
                    <w:p w14:paraId="079A4A29" w14:textId="77777777" w:rsidR="00C27A4D" w:rsidRPr="00854A9C" w:rsidRDefault="00C27A4D" w:rsidP="00B72368">
                      <w:pPr>
                        <w:spacing w:line="276" w:lineRule="auto"/>
                        <w:rPr>
                          <w:rFonts w:ascii="Calibri" w:hAnsi="Calibri" w:cs="Calibri"/>
                          <w:color w:val="0F4761" w:themeColor="accent1" w:themeShade="BF"/>
                          <w:sz w:val="22"/>
                          <w:szCs w:val="22"/>
                        </w:rPr>
                      </w:pPr>
                    </w:p>
                    <w:p w14:paraId="451BBEB7"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547058A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507021F" w14:textId="77777777" w:rsidR="00C27A4D" w:rsidRPr="00854A9C" w:rsidRDefault="00C27A4D" w:rsidP="00B72368">
                      <w:pPr>
                        <w:spacing w:line="276" w:lineRule="auto"/>
                        <w:rPr>
                          <w:rFonts w:ascii="Calibri" w:hAnsi="Calibri" w:cs="Calibri"/>
                          <w:color w:val="0F4761" w:themeColor="accent1" w:themeShade="BF"/>
                          <w:sz w:val="22"/>
                          <w:szCs w:val="22"/>
                        </w:rPr>
                      </w:pPr>
                    </w:p>
                    <w:p w14:paraId="28E94338" w14:textId="77777777" w:rsidR="00C27A4D" w:rsidRPr="00854A9C" w:rsidRDefault="00C27A4D" w:rsidP="00B72368">
                      <w:pPr>
                        <w:spacing w:line="276" w:lineRule="auto"/>
                        <w:rPr>
                          <w:rFonts w:ascii="Calibri" w:hAnsi="Calibri" w:cs="Calibri"/>
                          <w:color w:val="0F4761" w:themeColor="accent1" w:themeShade="BF"/>
                          <w:sz w:val="22"/>
                          <w:szCs w:val="22"/>
                        </w:rPr>
                      </w:pPr>
                    </w:p>
                  </w:txbxContent>
                </v:textbox>
              </v:shape>
            </w:pict>
          </mc:Fallback>
        </mc:AlternateContent>
      </w:r>
    </w:p>
    <w:p w14:paraId="22937A12" w14:textId="77777777" w:rsidR="00B72368" w:rsidRDefault="00B72368"/>
    <w:p w14:paraId="0EBEDA25" w14:textId="77777777" w:rsidR="00B72368" w:rsidRDefault="00B72368"/>
    <w:p w14:paraId="4AC38137" w14:textId="18B2534F" w:rsidR="00B72368" w:rsidRDefault="00B72368"/>
    <w:p w14:paraId="4940ECEA" w14:textId="77777777" w:rsidR="00B72368" w:rsidRDefault="00B72368"/>
    <w:p w14:paraId="5ACDABA4" w14:textId="77777777" w:rsidR="00B72368" w:rsidRDefault="00B72368"/>
    <w:p w14:paraId="1F3E9C3B" w14:textId="77777777" w:rsidR="00B72368" w:rsidRDefault="00B72368"/>
    <w:p w14:paraId="3FFC3B41" w14:textId="77777777" w:rsidR="00B72368" w:rsidRDefault="00B72368"/>
    <w:p w14:paraId="4A7A12D1" w14:textId="77777777" w:rsidR="00B72368" w:rsidRDefault="00B72368"/>
    <w:p w14:paraId="4830AC79" w14:textId="77777777" w:rsidR="00B72368" w:rsidRDefault="00B72368"/>
    <w:p w14:paraId="0E5581EA" w14:textId="77777777" w:rsidR="00B72368" w:rsidRDefault="00B72368"/>
    <w:p w14:paraId="0165AD54" w14:textId="77777777" w:rsidR="00B72368" w:rsidRDefault="00B72368"/>
    <w:p w14:paraId="34B70F49" w14:textId="77777777" w:rsidR="00B72368" w:rsidRDefault="00B72368"/>
    <w:p w14:paraId="6DD23DF5" w14:textId="77777777" w:rsidR="00B72368" w:rsidRDefault="00B72368"/>
    <w:p w14:paraId="359FCE90" w14:textId="77777777" w:rsidR="00B72368" w:rsidRDefault="00B72368"/>
    <w:p w14:paraId="4EC4316B" w14:textId="77777777" w:rsidR="00B72368" w:rsidRDefault="00B72368"/>
    <w:p w14:paraId="57A8BE2C" w14:textId="3E3F6927" w:rsidR="00B72368" w:rsidRDefault="00B72368"/>
    <w:p w14:paraId="7F9471D3" w14:textId="77777777" w:rsidR="00B72368" w:rsidRDefault="00B72368"/>
    <w:p w14:paraId="7CDFB5AB" w14:textId="77777777" w:rsidR="00B72368" w:rsidRDefault="00B72368"/>
    <w:p w14:paraId="2D49514A" w14:textId="77777777" w:rsidR="00B72368" w:rsidRDefault="00B72368"/>
    <w:p w14:paraId="70C05A92" w14:textId="77777777" w:rsidR="00B72368" w:rsidRDefault="00B72368"/>
    <w:p w14:paraId="1E5F9950" w14:textId="77777777" w:rsidR="00B72368" w:rsidRDefault="00B72368"/>
    <w:p w14:paraId="548958B8" w14:textId="77777777" w:rsidR="00B72368" w:rsidRDefault="00B72368"/>
    <w:p w14:paraId="341D6FB3" w14:textId="77777777" w:rsidR="00B72368" w:rsidRDefault="00B72368"/>
    <w:p w14:paraId="6852EC3C" w14:textId="1BEA32F7" w:rsidR="00B72368" w:rsidRDefault="00C14589">
      <w:r>
        <w:rPr>
          <w:noProof/>
          <w:lang w:eastAsia="es-DO"/>
        </w:rPr>
        <w:lastRenderedPageBreak/>
        <mc:AlternateContent>
          <mc:Choice Requires="wps">
            <w:drawing>
              <wp:anchor distT="0" distB="0" distL="114300" distR="114300" simplePos="0" relativeHeight="251749888" behindDoc="0" locked="0" layoutInCell="1" allowOverlap="1" wp14:anchorId="42D14D4E" wp14:editId="6DDA8837">
                <wp:simplePos x="0" y="0"/>
                <wp:positionH relativeFrom="column">
                  <wp:posOffset>19322</wp:posOffset>
                </wp:positionH>
                <wp:positionV relativeFrom="paragraph">
                  <wp:posOffset>36377</wp:posOffset>
                </wp:positionV>
                <wp:extent cx="5627370" cy="7478486"/>
                <wp:effectExtent l="0" t="0" r="0" b="0"/>
                <wp:wrapNone/>
                <wp:docPr id="293" name="Cuadro de texto 5"/>
                <wp:cNvGraphicFramePr/>
                <a:graphic xmlns:a="http://schemas.openxmlformats.org/drawingml/2006/main">
                  <a:graphicData uri="http://schemas.microsoft.com/office/word/2010/wordprocessingShape">
                    <wps:wsp>
                      <wps:cNvSpPr txBox="1"/>
                      <wps:spPr>
                        <a:xfrm>
                          <a:off x="0" y="0"/>
                          <a:ext cx="5627370" cy="7478486"/>
                        </a:xfrm>
                        <a:prstGeom prst="rect">
                          <a:avLst/>
                        </a:prstGeom>
                        <a:noFill/>
                        <a:ln w="6350">
                          <a:noFill/>
                        </a:ln>
                      </wps:spPr>
                      <wps:txbx>
                        <w:txbxContent>
                          <w:p w14:paraId="79F7F306"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38333660"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1FB9CAD5"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49E62731" wp14:editId="1D7A6A94">
                                  <wp:extent cx="556260" cy="495300"/>
                                  <wp:effectExtent l="0" t="0" r="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35A70B92"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26"/>
                              <w:gridCol w:w="1429"/>
                              <w:gridCol w:w="1430"/>
                              <w:gridCol w:w="1537"/>
                              <w:gridCol w:w="1428"/>
                              <w:gridCol w:w="1429"/>
                            </w:tblGrid>
                            <w:tr w:rsidR="00C27A4D" w:rsidRPr="007A16CF" w14:paraId="38286C60" w14:textId="77777777" w:rsidTr="007A16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473B0BC" w14:textId="19B895E7" w:rsidR="00C27A4D" w:rsidRPr="007A16CF" w:rsidRDefault="00C27A4D" w:rsidP="009C5B26">
                                  <w:pPr>
                                    <w:spacing w:line="276" w:lineRule="auto"/>
                                    <w:jc w:val="center"/>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Estrategia</w:t>
                                  </w:r>
                                </w:p>
                              </w:tc>
                              <w:tc>
                                <w:tcPr>
                                  <w:tcW w:w="1430" w:type="dxa"/>
                                </w:tcPr>
                                <w:p w14:paraId="45500E30" w14:textId="595B9070"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Resultado de Efecto</w:t>
                                  </w:r>
                                </w:p>
                              </w:tc>
                              <w:tc>
                                <w:tcPr>
                                  <w:tcW w:w="1430" w:type="dxa"/>
                                </w:tcPr>
                                <w:p w14:paraId="2B3D24E0" w14:textId="28C10A81"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Producto</w:t>
                                  </w:r>
                                </w:p>
                              </w:tc>
                              <w:tc>
                                <w:tcPr>
                                  <w:tcW w:w="1430" w:type="dxa"/>
                                </w:tcPr>
                                <w:p w14:paraId="63BC6C41" w14:textId="10BCCD55"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Meta Trimestre</w:t>
                                  </w:r>
                                </w:p>
                              </w:tc>
                              <w:tc>
                                <w:tcPr>
                                  <w:tcW w:w="1430" w:type="dxa"/>
                                </w:tcPr>
                                <w:p w14:paraId="4E91F35F" w14:textId="361E00E2"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Porcentaje de Logro</w:t>
                                  </w:r>
                                </w:p>
                              </w:tc>
                              <w:tc>
                                <w:tcPr>
                                  <w:tcW w:w="1430" w:type="dxa"/>
                                </w:tcPr>
                                <w:p w14:paraId="503263B8" w14:textId="3814B11F"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Responsable</w:t>
                                  </w:r>
                                </w:p>
                              </w:tc>
                            </w:tr>
                            <w:tr w:rsidR="00C27A4D" w:rsidRPr="007A16CF" w14:paraId="5D2AA2F3"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03685488" w14:textId="77777777" w:rsidR="00C27A4D" w:rsidRDefault="00C27A4D" w:rsidP="00CA3F74">
                                  <w:pPr>
                                    <w:spacing w:line="276" w:lineRule="auto"/>
                                    <w:rPr>
                                      <w:rFonts w:ascii="Calibri" w:hAnsi="Calibri" w:cs="Calibri"/>
                                      <w:color w:val="0F4761" w:themeColor="accent1" w:themeShade="BF"/>
                                      <w:sz w:val="20"/>
                                      <w:szCs w:val="20"/>
                                    </w:rPr>
                                  </w:pPr>
                                </w:p>
                                <w:p w14:paraId="547FA4F2" w14:textId="77777777" w:rsidR="00C27A4D" w:rsidRDefault="00C27A4D" w:rsidP="00CA3F74">
                                  <w:pPr>
                                    <w:spacing w:line="276" w:lineRule="auto"/>
                                    <w:rPr>
                                      <w:rFonts w:ascii="Calibri" w:hAnsi="Calibri" w:cs="Calibri"/>
                                      <w:color w:val="0F4761" w:themeColor="accent1" w:themeShade="BF"/>
                                      <w:sz w:val="20"/>
                                      <w:szCs w:val="20"/>
                                    </w:rPr>
                                  </w:pPr>
                                </w:p>
                                <w:p w14:paraId="3FE7B2F4" w14:textId="77777777" w:rsidR="00C27A4D" w:rsidRDefault="00C27A4D" w:rsidP="00CA3F74">
                                  <w:pPr>
                                    <w:spacing w:line="276" w:lineRule="auto"/>
                                    <w:rPr>
                                      <w:rFonts w:ascii="Calibri" w:hAnsi="Calibri" w:cs="Calibri"/>
                                      <w:color w:val="0F4761" w:themeColor="accent1" w:themeShade="BF"/>
                                      <w:sz w:val="20"/>
                                      <w:szCs w:val="20"/>
                                    </w:rPr>
                                  </w:pPr>
                                </w:p>
                                <w:p w14:paraId="36C908B7" w14:textId="77777777" w:rsidR="00C27A4D" w:rsidRDefault="00C27A4D" w:rsidP="00CA3F74">
                                  <w:pPr>
                                    <w:spacing w:line="276" w:lineRule="auto"/>
                                    <w:rPr>
                                      <w:rFonts w:ascii="Calibri" w:hAnsi="Calibri" w:cs="Calibri"/>
                                      <w:color w:val="0F4761" w:themeColor="accent1" w:themeShade="BF"/>
                                      <w:sz w:val="20"/>
                                      <w:szCs w:val="20"/>
                                    </w:rPr>
                                  </w:pPr>
                                </w:p>
                                <w:p w14:paraId="596038A9" w14:textId="77777777" w:rsidR="00C27A4D" w:rsidRDefault="00C27A4D" w:rsidP="00CA3F74">
                                  <w:pPr>
                                    <w:spacing w:line="276" w:lineRule="auto"/>
                                    <w:rPr>
                                      <w:rFonts w:ascii="Calibri" w:hAnsi="Calibri" w:cs="Calibri"/>
                                      <w:color w:val="0F4761" w:themeColor="accent1" w:themeShade="BF"/>
                                      <w:sz w:val="20"/>
                                      <w:szCs w:val="20"/>
                                    </w:rPr>
                                  </w:pPr>
                                </w:p>
                                <w:p w14:paraId="5B6A7F9D" w14:textId="77777777" w:rsidR="00C27A4D" w:rsidRDefault="00C27A4D" w:rsidP="00CA3F74">
                                  <w:pPr>
                                    <w:spacing w:line="276" w:lineRule="auto"/>
                                    <w:rPr>
                                      <w:rFonts w:ascii="Calibri" w:hAnsi="Calibri" w:cs="Calibri"/>
                                      <w:color w:val="0F4761" w:themeColor="accent1" w:themeShade="BF"/>
                                      <w:sz w:val="20"/>
                                      <w:szCs w:val="20"/>
                                    </w:rPr>
                                  </w:pPr>
                                </w:p>
                                <w:p w14:paraId="1FAE8A2C" w14:textId="77777777" w:rsidR="00C27A4D" w:rsidRDefault="00C27A4D" w:rsidP="00CA3F74">
                                  <w:pPr>
                                    <w:spacing w:line="276" w:lineRule="auto"/>
                                    <w:rPr>
                                      <w:rFonts w:ascii="Calibri" w:hAnsi="Calibri" w:cs="Calibri"/>
                                      <w:color w:val="0F4761" w:themeColor="accent1" w:themeShade="BF"/>
                                      <w:sz w:val="20"/>
                                      <w:szCs w:val="20"/>
                                    </w:rPr>
                                  </w:pPr>
                                </w:p>
                                <w:p w14:paraId="05F76F30" w14:textId="77777777" w:rsidR="00C27A4D" w:rsidRDefault="00C27A4D" w:rsidP="00CA3F74">
                                  <w:pPr>
                                    <w:spacing w:line="276" w:lineRule="auto"/>
                                    <w:rPr>
                                      <w:rFonts w:ascii="Calibri" w:hAnsi="Calibri" w:cs="Calibri"/>
                                      <w:color w:val="0F4761" w:themeColor="accent1" w:themeShade="BF"/>
                                      <w:sz w:val="20"/>
                                      <w:szCs w:val="20"/>
                                    </w:rPr>
                                  </w:pPr>
                                </w:p>
                                <w:p w14:paraId="45645849" w14:textId="77777777" w:rsidR="00C27A4D" w:rsidRDefault="00C27A4D" w:rsidP="009C5B26">
                                  <w:pPr>
                                    <w:spacing w:line="276" w:lineRule="auto"/>
                                    <w:jc w:val="center"/>
                                    <w:rPr>
                                      <w:rFonts w:ascii="Calibri" w:hAnsi="Calibri" w:cs="Calibri"/>
                                      <w:color w:val="0F4761" w:themeColor="accent1" w:themeShade="BF"/>
                                      <w:sz w:val="20"/>
                                      <w:szCs w:val="20"/>
                                    </w:rPr>
                                  </w:pPr>
                                </w:p>
                                <w:p w14:paraId="359BC19C" w14:textId="77777777" w:rsidR="00C27A4D" w:rsidRDefault="00C27A4D" w:rsidP="009C5B26">
                                  <w:pPr>
                                    <w:spacing w:line="276" w:lineRule="auto"/>
                                    <w:jc w:val="center"/>
                                    <w:rPr>
                                      <w:rFonts w:ascii="Calibri" w:hAnsi="Calibri" w:cs="Calibri"/>
                                      <w:color w:val="0F4761" w:themeColor="accent1" w:themeShade="BF"/>
                                      <w:sz w:val="20"/>
                                      <w:szCs w:val="20"/>
                                    </w:rPr>
                                  </w:pPr>
                                </w:p>
                                <w:p w14:paraId="01D27340" w14:textId="1CAA1DD1" w:rsidR="00C27A4D" w:rsidRPr="007A16CF" w:rsidRDefault="00C27A4D" w:rsidP="009C5B26">
                                  <w:pPr>
                                    <w:spacing w:line="276" w:lineRule="auto"/>
                                    <w:jc w:val="center"/>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Fortalecimiento de la gestión humana del IDAC</w:t>
                                  </w:r>
                                </w:p>
                              </w:tc>
                              <w:tc>
                                <w:tcPr>
                                  <w:tcW w:w="1430" w:type="dxa"/>
                                  <w:vMerge w:val="restart"/>
                                </w:tcPr>
                                <w:p w14:paraId="00713692"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2472003"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DA3C392"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19BFF99" w14:textId="7C24C9B1"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Incrementado el desempeño laboral de los colaboradores del Instituto Dominicano de Aviación Civil (IDAC).</w:t>
                                  </w:r>
                                </w:p>
                              </w:tc>
                              <w:tc>
                                <w:tcPr>
                                  <w:tcW w:w="1430" w:type="dxa"/>
                                </w:tcPr>
                                <w:p w14:paraId="58A93D8A" w14:textId="069CA41F"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Reclutamiento y selección de personal</w:t>
                                  </w:r>
                                </w:p>
                              </w:tc>
                              <w:tc>
                                <w:tcPr>
                                  <w:tcW w:w="1430" w:type="dxa"/>
                                </w:tcPr>
                                <w:p w14:paraId="6FAAC75E" w14:textId="02D16764"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Gestión del 100% de las vacantes institucionales</w:t>
                                  </w:r>
                                </w:p>
                              </w:tc>
                              <w:tc>
                                <w:tcPr>
                                  <w:tcW w:w="1430" w:type="dxa"/>
                                </w:tcPr>
                                <w:p w14:paraId="3DC33449"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5AF51FF" w14:textId="5DA90022"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430" w:type="dxa"/>
                                </w:tcPr>
                                <w:p w14:paraId="2E6ED7E9"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1E945E1" w14:textId="76EC324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1BEC701C" w14:textId="77777777" w:rsidTr="007A1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7BA38CA"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4E218888" w14:textId="77777777" w:rsidR="00C27A4D" w:rsidRPr="007A16CF"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430" w:type="dxa"/>
                                </w:tcPr>
                                <w:p w14:paraId="6847F0F5" w14:textId="77777777" w:rsidR="00C27A4D"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AF3E46F" w14:textId="77777777" w:rsidR="00C27A4D"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77F9980" w14:textId="0A3FE3B4" w:rsidR="00C27A4D" w:rsidRPr="007A16CF"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Capacitación del personal</w:t>
                                  </w:r>
                                </w:p>
                              </w:tc>
                              <w:tc>
                                <w:tcPr>
                                  <w:tcW w:w="1430" w:type="dxa"/>
                                </w:tcPr>
                                <w:p w14:paraId="7530CA5E" w14:textId="585B3330"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100% de Cumplimiento de la programación del plan de capacitación</w:t>
                                  </w:r>
                                </w:p>
                              </w:tc>
                              <w:tc>
                                <w:tcPr>
                                  <w:tcW w:w="1430" w:type="dxa"/>
                                </w:tcPr>
                                <w:p w14:paraId="04B9999B"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5F4694EA"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BD0768D" w14:textId="37770BAB" w:rsidR="00C27A4D" w:rsidRPr="00D57956"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430" w:type="dxa"/>
                                </w:tcPr>
                                <w:p w14:paraId="6D5DD3F1"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98BDA3"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3760E98C" w14:textId="60BB216C"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39C66E30"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895AA40"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00B14F6B" w14:textId="77777777" w:rsidR="00C27A4D" w:rsidRPr="007A16CF"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430" w:type="dxa"/>
                                </w:tcPr>
                                <w:p w14:paraId="2D405A25" w14:textId="274CB251"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Manual de Cargos basado en Competencias elaborado</w:t>
                                  </w:r>
                                </w:p>
                              </w:tc>
                              <w:tc>
                                <w:tcPr>
                                  <w:tcW w:w="1430" w:type="dxa"/>
                                </w:tcPr>
                                <w:p w14:paraId="3F73A583"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8CEFF9B" w14:textId="3DC78F94"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25% de los perfiles aprobados</w:t>
                                  </w:r>
                                </w:p>
                              </w:tc>
                              <w:tc>
                                <w:tcPr>
                                  <w:tcW w:w="1430" w:type="dxa"/>
                                </w:tcPr>
                                <w:p w14:paraId="31CBCB6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246BB3A" w14:textId="6D076780"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p w14:paraId="5830AB32" w14:textId="07C68BF7"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430" w:type="dxa"/>
                                </w:tcPr>
                                <w:p w14:paraId="55AFDE12"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6E739CB"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E24831A" w14:textId="05FE1F6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29DE42DE" w14:textId="77777777" w:rsidTr="007A1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C7DF6F1"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57772450" w14:textId="77777777" w:rsidR="00C27A4D" w:rsidRPr="007A16CF"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430" w:type="dxa"/>
                                </w:tcPr>
                                <w:p w14:paraId="10B8E3B6" w14:textId="2721A379" w:rsidR="00C27A4D" w:rsidRPr="007A16CF"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Plan de Bienestar Formulado</w:t>
                                  </w:r>
                                </w:p>
                              </w:tc>
                              <w:tc>
                                <w:tcPr>
                                  <w:tcW w:w="1430" w:type="dxa"/>
                                </w:tcPr>
                                <w:p w14:paraId="20047E02" w14:textId="42C6D3E0"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Avanzar un 25% en la  formulación del  plan</w:t>
                                  </w:r>
                                </w:p>
                              </w:tc>
                              <w:tc>
                                <w:tcPr>
                                  <w:tcW w:w="1430" w:type="dxa"/>
                                </w:tcPr>
                                <w:p w14:paraId="1E89A299"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762D1BD" w14:textId="501A852C" w:rsidR="00C27A4D" w:rsidRPr="00D57956"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0%</w:t>
                                  </w:r>
                                </w:p>
                              </w:tc>
                              <w:tc>
                                <w:tcPr>
                                  <w:tcW w:w="1430" w:type="dxa"/>
                                </w:tcPr>
                                <w:p w14:paraId="7FA1181A"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51536A5" w14:textId="01076CDE"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5940486E"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8D81540"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tcPr>
                                <w:p w14:paraId="74B41635" w14:textId="672AEB47"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Gestionados los riesgos para la salud y la seguridad laboral, contribuyendo con lugares de trabajos seguros y limpios.</w:t>
                                  </w:r>
                                </w:p>
                              </w:tc>
                              <w:tc>
                                <w:tcPr>
                                  <w:tcW w:w="1430" w:type="dxa"/>
                                </w:tcPr>
                                <w:p w14:paraId="698F52B5"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BC4E6EA" w14:textId="756E2850"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Implementado Plan de Gestión de riesgos de Salud y Seguridad Laboral</w:t>
                                  </w:r>
                                </w:p>
                              </w:tc>
                              <w:tc>
                                <w:tcPr>
                                  <w:tcW w:w="1430" w:type="dxa"/>
                                </w:tcPr>
                                <w:p w14:paraId="52A15C6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BDB7BFF" w14:textId="4C4212E2"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100% de implementación del plan de gestión de SST</w:t>
                                  </w:r>
                                </w:p>
                              </w:tc>
                              <w:tc>
                                <w:tcPr>
                                  <w:tcW w:w="1430" w:type="dxa"/>
                                </w:tcPr>
                                <w:p w14:paraId="212F8B18"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7F7E472"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C03C341"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7666648" w14:textId="0822A909"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p w14:paraId="7E30A912" w14:textId="1FB8F79B"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430" w:type="dxa"/>
                                </w:tcPr>
                                <w:p w14:paraId="6226AB3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0830393"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D2CC06C"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8DEB48B"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BD303AA" w14:textId="1F614EA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DPD</w:t>
                                  </w:r>
                                </w:p>
                              </w:tc>
                            </w:tr>
                          </w:tbl>
                          <w:p w14:paraId="1A3692D7" w14:textId="77777777" w:rsidR="00C27A4D" w:rsidRPr="00854A9C" w:rsidRDefault="00C27A4D" w:rsidP="00B72368">
                            <w:pPr>
                              <w:spacing w:line="276" w:lineRule="auto"/>
                              <w:rPr>
                                <w:rFonts w:ascii="Calibri" w:hAnsi="Calibri" w:cs="Calibri"/>
                                <w:color w:val="0F4761" w:themeColor="accent1" w:themeShade="BF"/>
                                <w:sz w:val="22"/>
                                <w:szCs w:val="22"/>
                              </w:rPr>
                            </w:pPr>
                          </w:p>
                          <w:p w14:paraId="3AAC0099"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39FB3C9"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50C12DCA" w14:textId="77777777" w:rsidR="00C27A4D" w:rsidRPr="00854A9C" w:rsidRDefault="00C27A4D" w:rsidP="00B72368">
                            <w:pPr>
                              <w:spacing w:line="276" w:lineRule="auto"/>
                              <w:rPr>
                                <w:rFonts w:ascii="Calibri" w:hAnsi="Calibri" w:cs="Calibri"/>
                                <w:color w:val="0F4761" w:themeColor="accent1" w:themeShade="BF"/>
                                <w:sz w:val="22"/>
                                <w:szCs w:val="22"/>
                              </w:rPr>
                            </w:pPr>
                          </w:p>
                          <w:p w14:paraId="1E067D52" w14:textId="77777777" w:rsidR="00C27A4D" w:rsidRPr="00854A9C" w:rsidRDefault="00C27A4D" w:rsidP="00B72368">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5pt;margin-top:2.85pt;width:443.1pt;height:588.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" filled="f" stroked="f" strokeweight=".5pt">
                <v:textbox>
                  <w:txbxContent>
                    <w:p w14:paraId="79F7F306"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38333660"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1FB9CAD5"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49E62731" wp14:editId="1D7A6A94">
                            <wp:extent cx="556260" cy="495300"/>
                            <wp:effectExtent l="0" t="0" r="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35A70B92"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26"/>
                        <w:gridCol w:w="1429"/>
                        <w:gridCol w:w="1430"/>
                        <w:gridCol w:w="1537"/>
                        <w:gridCol w:w="1428"/>
                        <w:gridCol w:w="1429"/>
                      </w:tblGrid>
                      <w:tr w:rsidR="00C27A4D" w:rsidRPr="007A16CF" w14:paraId="38286C60" w14:textId="77777777" w:rsidTr="007A16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473B0BC" w14:textId="19B895E7" w:rsidR="00C27A4D" w:rsidRPr="007A16CF" w:rsidRDefault="00C27A4D" w:rsidP="009C5B26">
                            <w:pPr>
                              <w:spacing w:line="276" w:lineRule="auto"/>
                              <w:jc w:val="center"/>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Estrategia</w:t>
                            </w:r>
                          </w:p>
                        </w:tc>
                        <w:tc>
                          <w:tcPr>
                            <w:tcW w:w="1430" w:type="dxa"/>
                          </w:tcPr>
                          <w:p w14:paraId="45500E30" w14:textId="595B9070"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Resultado de Efecto</w:t>
                            </w:r>
                          </w:p>
                        </w:tc>
                        <w:tc>
                          <w:tcPr>
                            <w:tcW w:w="1430" w:type="dxa"/>
                          </w:tcPr>
                          <w:p w14:paraId="2B3D24E0" w14:textId="28C10A81"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Producto</w:t>
                            </w:r>
                          </w:p>
                        </w:tc>
                        <w:tc>
                          <w:tcPr>
                            <w:tcW w:w="1430" w:type="dxa"/>
                          </w:tcPr>
                          <w:p w14:paraId="63BC6C41" w14:textId="10BCCD55"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Meta Trimestre</w:t>
                            </w:r>
                          </w:p>
                        </w:tc>
                        <w:tc>
                          <w:tcPr>
                            <w:tcW w:w="1430" w:type="dxa"/>
                          </w:tcPr>
                          <w:p w14:paraId="4E91F35F" w14:textId="361E00E2"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Porcentaje de Logro</w:t>
                            </w:r>
                          </w:p>
                        </w:tc>
                        <w:tc>
                          <w:tcPr>
                            <w:tcW w:w="1430" w:type="dxa"/>
                          </w:tcPr>
                          <w:p w14:paraId="503263B8" w14:textId="3814B11F" w:rsidR="00C27A4D" w:rsidRPr="007A16CF" w:rsidRDefault="00C27A4D" w:rsidP="009C5B2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Responsable</w:t>
                            </w:r>
                          </w:p>
                        </w:tc>
                      </w:tr>
                      <w:tr w:rsidR="00C27A4D" w:rsidRPr="007A16CF" w14:paraId="5D2AA2F3"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03685488" w14:textId="77777777" w:rsidR="00C27A4D" w:rsidRDefault="00C27A4D" w:rsidP="00CA3F74">
                            <w:pPr>
                              <w:spacing w:line="276" w:lineRule="auto"/>
                              <w:rPr>
                                <w:rFonts w:ascii="Calibri" w:hAnsi="Calibri" w:cs="Calibri"/>
                                <w:color w:val="0F4761" w:themeColor="accent1" w:themeShade="BF"/>
                                <w:sz w:val="20"/>
                                <w:szCs w:val="20"/>
                              </w:rPr>
                            </w:pPr>
                          </w:p>
                          <w:p w14:paraId="547FA4F2" w14:textId="77777777" w:rsidR="00C27A4D" w:rsidRDefault="00C27A4D" w:rsidP="00CA3F74">
                            <w:pPr>
                              <w:spacing w:line="276" w:lineRule="auto"/>
                              <w:rPr>
                                <w:rFonts w:ascii="Calibri" w:hAnsi="Calibri" w:cs="Calibri"/>
                                <w:color w:val="0F4761" w:themeColor="accent1" w:themeShade="BF"/>
                                <w:sz w:val="20"/>
                                <w:szCs w:val="20"/>
                              </w:rPr>
                            </w:pPr>
                          </w:p>
                          <w:p w14:paraId="3FE7B2F4" w14:textId="77777777" w:rsidR="00C27A4D" w:rsidRDefault="00C27A4D" w:rsidP="00CA3F74">
                            <w:pPr>
                              <w:spacing w:line="276" w:lineRule="auto"/>
                              <w:rPr>
                                <w:rFonts w:ascii="Calibri" w:hAnsi="Calibri" w:cs="Calibri"/>
                                <w:color w:val="0F4761" w:themeColor="accent1" w:themeShade="BF"/>
                                <w:sz w:val="20"/>
                                <w:szCs w:val="20"/>
                              </w:rPr>
                            </w:pPr>
                          </w:p>
                          <w:p w14:paraId="36C908B7" w14:textId="77777777" w:rsidR="00C27A4D" w:rsidRDefault="00C27A4D" w:rsidP="00CA3F74">
                            <w:pPr>
                              <w:spacing w:line="276" w:lineRule="auto"/>
                              <w:rPr>
                                <w:rFonts w:ascii="Calibri" w:hAnsi="Calibri" w:cs="Calibri"/>
                                <w:color w:val="0F4761" w:themeColor="accent1" w:themeShade="BF"/>
                                <w:sz w:val="20"/>
                                <w:szCs w:val="20"/>
                              </w:rPr>
                            </w:pPr>
                          </w:p>
                          <w:p w14:paraId="596038A9" w14:textId="77777777" w:rsidR="00C27A4D" w:rsidRDefault="00C27A4D" w:rsidP="00CA3F74">
                            <w:pPr>
                              <w:spacing w:line="276" w:lineRule="auto"/>
                              <w:rPr>
                                <w:rFonts w:ascii="Calibri" w:hAnsi="Calibri" w:cs="Calibri"/>
                                <w:color w:val="0F4761" w:themeColor="accent1" w:themeShade="BF"/>
                                <w:sz w:val="20"/>
                                <w:szCs w:val="20"/>
                              </w:rPr>
                            </w:pPr>
                          </w:p>
                          <w:p w14:paraId="5B6A7F9D" w14:textId="77777777" w:rsidR="00C27A4D" w:rsidRDefault="00C27A4D" w:rsidP="00CA3F74">
                            <w:pPr>
                              <w:spacing w:line="276" w:lineRule="auto"/>
                              <w:rPr>
                                <w:rFonts w:ascii="Calibri" w:hAnsi="Calibri" w:cs="Calibri"/>
                                <w:color w:val="0F4761" w:themeColor="accent1" w:themeShade="BF"/>
                                <w:sz w:val="20"/>
                                <w:szCs w:val="20"/>
                              </w:rPr>
                            </w:pPr>
                          </w:p>
                          <w:p w14:paraId="1FAE8A2C" w14:textId="77777777" w:rsidR="00C27A4D" w:rsidRDefault="00C27A4D" w:rsidP="00CA3F74">
                            <w:pPr>
                              <w:spacing w:line="276" w:lineRule="auto"/>
                              <w:rPr>
                                <w:rFonts w:ascii="Calibri" w:hAnsi="Calibri" w:cs="Calibri"/>
                                <w:color w:val="0F4761" w:themeColor="accent1" w:themeShade="BF"/>
                                <w:sz w:val="20"/>
                                <w:szCs w:val="20"/>
                              </w:rPr>
                            </w:pPr>
                          </w:p>
                          <w:p w14:paraId="05F76F30" w14:textId="77777777" w:rsidR="00C27A4D" w:rsidRDefault="00C27A4D" w:rsidP="00CA3F74">
                            <w:pPr>
                              <w:spacing w:line="276" w:lineRule="auto"/>
                              <w:rPr>
                                <w:rFonts w:ascii="Calibri" w:hAnsi="Calibri" w:cs="Calibri"/>
                                <w:color w:val="0F4761" w:themeColor="accent1" w:themeShade="BF"/>
                                <w:sz w:val="20"/>
                                <w:szCs w:val="20"/>
                              </w:rPr>
                            </w:pPr>
                          </w:p>
                          <w:p w14:paraId="45645849" w14:textId="77777777" w:rsidR="00C27A4D" w:rsidRDefault="00C27A4D" w:rsidP="009C5B26">
                            <w:pPr>
                              <w:spacing w:line="276" w:lineRule="auto"/>
                              <w:jc w:val="center"/>
                              <w:rPr>
                                <w:rFonts w:ascii="Calibri" w:hAnsi="Calibri" w:cs="Calibri"/>
                                <w:color w:val="0F4761" w:themeColor="accent1" w:themeShade="BF"/>
                                <w:sz w:val="20"/>
                                <w:szCs w:val="20"/>
                              </w:rPr>
                            </w:pPr>
                          </w:p>
                          <w:p w14:paraId="359BC19C" w14:textId="77777777" w:rsidR="00C27A4D" w:rsidRDefault="00C27A4D" w:rsidP="009C5B26">
                            <w:pPr>
                              <w:spacing w:line="276" w:lineRule="auto"/>
                              <w:jc w:val="center"/>
                              <w:rPr>
                                <w:rFonts w:ascii="Calibri" w:hAnsi="Calibri" w:cs="Calibri"/>
                                <w:color w:val="0F4761" w:themeColor="accent1" w:themeShade="BF"/>
                                <w:sz w:val="20"/>
                                <w:szCs w:val="20"/>
                              </w:rPr>
                            </w:pPr>
                          </w:p>
                          <w:p w14:paraId="01D27340" w14:textId="1CAA1DD1" w:rsidR="00C27A4D" w:rsidRPr="007A16CF" w:rsidRDefault="00C27A4D" w:rsidP="009C5B26">
                            <w:pPr>
                              <w:spacing w:line="276" w:lineRule="auto"/>
                              <w:jc w:val="center"/>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Fortalecimiento de la gestión humana del IDAC</w:t>
                            </w:r>
                          </w:p>
                        </w:tc>
                        <w:tc>
                          <w:tcPr>
                            <w:tcW w:w="1430" w:type="dxa"/>
                            <w:vMerge w:val="restart"/>
                          </w:tcPr>
                          <w:p w14:paraId="00713692"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2472003"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DA3C392"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19BFF99" w14:textId="7C24C9B1"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Incrementado el desempeño laboral de los colaboradores del Instituto Dominicano de Aviación Civil (IDAC).</w:t>
                            </w:r>
                          </w:p>
                        </w:tc>
                        <w:tc>
                          <w:tcPr>
                            <w:tcW w:w="1430" w:type="dxa"/>
                          </w:tcPr>
                          <w:p w14:paraId="58A93D8A" w14:textId="069CA41F"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Reclutamiento y selección de personal</w:t>
                            </w:r>
                          </w:p>
                        </w:tc>
                        <w:tc>
                          <w:tcPr>
                            <w:tcW w:w="1430" w:type="dxa"/>
                          </w:tcPr>
                          <w:p w14:paraId="6FAAC75E" w14:textId="02D16764"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Gestión del 100% de las vacantes institucionales</w:t>
                            </w:r>
                          </w:p>
                        </w:tc>
                        <w:tc>
                          <w:tcPr>
                            <w:tcW w:w="1430" w:type="dxa"/>
                          </w:tcPr>
                          <w:p w14:paraId="3DC33449"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5AF51FF" w14:textId="5DA90022"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430" w:type="dxa"/>
                          </w:tcPr>
                          <w:p w14:paraId="2E6ED7E9"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1E945E1" w14:textId="76EC324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1BEC701C" w14:textId="77777777" w:rsidTr="007A1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7BA38CA"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4E218888" w14:textId="77777777" w:rsidR="00C27A4D" w:rsidRPr="007A16CF"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430" w:type="dxa"/>
                          </w:tcPr>
                          <w:p w14:paraId="6847F0F5" w14:textId="77777777" w:rsidR="00C27A4D"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AF3E46F" w14:textId="77777777" w:rsidR="00C27A4D"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77F9980" w14:textId="0A3FE3B4" w:rsidR="00C27A4D" w:rsidRPr="007A16CF"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Capacitación del personal</w:t>
                            </w:r>
                          </w:p>
                        </w:tc>
                        <w:tc>
                          <w:tcPr>
                            <w:tcW w:w="1430" w:type="dxa"/>
                          </w:tcPr>
                          <w:p w14:paraId="7530CA5E" w14:textId="585B3330"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100% de Cumplimiento de la programación del plan de capacitación</w:t>
                            </w:r>
                          </w:p>
                        </w:tc>
                        <w:tc>
                          <w:tcPr>
                            <w:tcW w:w="1430" w:type="dxa"/>
                          </w:tcPr>
                          <w:p w14:paraId="04B9999B"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5F4694EA"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BD0768D" w14:textId="37770BAB" w:rsidR="00C27A4D" w:rsidRPr="00D57956"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430" w:type="dxa"/>
                          </w:tcPr>
                          <w:p w14:paraId="6D5DD3F1"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98BDA3"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3760E98C" w14:textId="60BB216C"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39C66E30"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895AA40"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00B14F6B" w14:textId="77777777" w:rsidR="00C27A4D" w:rsidRPr="007A16CF"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430" w:type="dxa"/>
                          </w:tcPr>
                          <w:p w14:paraId="2D405A25" w14:textId="274CB251"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Manual de Cargos basado en Competencias elaborado</w:t>
                            </w:r>
                          </w:p>
                        </w:tc>
                        <w:tc>
                          <w:tcPr>
                            <w:tcW w:w="1430" w:type="dxa"/>
                          </w:tcPr>
                          <w:p w14:paraId="3F73A583"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8CEFF9B" w14:textId="3DC78F94"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25% de los perfiles aprobados</w:t>
                            </w:r>
                          </w:p>
                        </w:tc>
                        <w:tc>
                          <w:tcPr>
                            <w:tcW w:w="1430" w:type="dxa"/>
                          </w:tcPr>
                          <w:p w14:paraId="31CBCB6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246BB3A" w14:textId="6D076780"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p w14:paraId="5830AB32" w14:textId="07C68BF7"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430" w:type="dxa"/>
                          </w:tcPr>
                          <w:p w14:paraId="55AFDE12"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6E739CB"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E24831A" w14:textId="05FE1F6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29DE42DE" w14:textId="77777777" w:rsidTr="007A1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C7DF6F1"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vMerge/>
                          </w:tcPr>
                          <w:p w14:paraId="57772450" w14:textId="77777777" w:rsidR="00C27A4D" w:rsidRPr="007A16CF"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430" w:type="dxa"/>
                          </w:tcPr>
                          <w:p w14:paraId="10B8E3B6" w14:textId="2721A379" w:rsidR="00C27A4D" w:rsidRPr="007A16CF" w:rsidRDefault="00C27A4D" w:rsidP="009C5B2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Plan de Bienestar Formulado</w:t>
                            </w:r>
                          </w:p>
                        </w:tc>
                        <w:tc>
                          <w:tcPr>
                            <w:tcW w:w="1430" w:type="dxa"/>
                          </w:tcPr>
                          <w:p w14:paraId="20047E02" w14:textId="42C6D3E0"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Avanzar un 25% en la  formulación del  plan</w:t>
                            </w:r>
                          </w:p>
                        </w:tc>
                        <w:tc>
                          <w:tcPr>
                            <w:tcW w:w="1430" w:type="dxa"/>
                          </w:tcPr>
                          <w:p w14:paraId="1E89A299"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6762D1BD" w14:textId="501A852C" w:rsidR="00C27A4D" w:rsidRPr="00D57956"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0%</w:t>
                            </w:r>
                          </w:p>
                        </w:tc>
                        <w:tc>
                          <w:tcPr>
                            <w:tcW w:w="1430" w:type="dxa"/>
                          </w:tcPr>
                          <w:p w14:paraId="7FA1181A" w14:textId="77777777" w:rsidR="00C27A4D"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51536A5" w14:textId="01076CDE" w:rsidR="00C27A4D" w:rsidRPr="007A16CF" w:rsidRDefault="00C27A4D" w:rsidP="00D57956">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DRH</w:t>
                            </w:r>
                          </w:p>
                        </w:tc>
                      </w:tr>
                      <w:tr w:rsidR="00C27A4D" w:rsidRPr="007A16CF" w14:paraId="5940486E" w14:textId="77777777" w:rsidTr="007A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8D81540" w14:textId="77777777" w:rsidR="00C27A4D" w:rsidRPr="007A16CF" w:rsidRDefault="00C27A4D" w:rsidP="00CA3F74">
                            <w:pPr>
                              <w:spacing w:line="276" w:lineRule="auto"/>
                              <w:rPr>
                                <w:rFonts w:ascii="Calibri" w:hAnsi="Calibri" w:cs="Calibri"/>
                                <w:color w:val="0F4761" w:themeColor="accent1" w:themeShade="BF"/>
                                <w:sz w:val="20"/>
                                <w:szCs w:val="20"/>
                              </w:rPr>
                            </w:pPr>
                          </w:p>
                        </w:tc>
                        <w:tc>
                          <w:tcPr>
                            <w:tcW w:w="1430" w:type="dxa"/>
                          </w:tcPr>
                          <w:p w14:paraId="74B41635" w14:textId="672AEB47"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Gestionados los riesgos para la salud y la seguridad laboral, contribuyendo con lugares de trabajos seguros y limpios.</w:t>
                            </w:r>
                          </w:p>
                        </w:tc>
                        <w:tc>
                          <w:tcPr>
                            <w:tcW w:w="1430" w:type="dxa"/>
                          </w:tcPr>
                          <w:p w14:paraId="698F52B5" w14:textId="77777777" w:rsidR="00C27A4D"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BC4E6EA" w14:textId="756E2850" w:rsidR="00C27A4D" w:rsidRPr="007A16CF" w:rsidRDefault="00C27A4D" w:rsidP="009C5B2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7A16CF">
                              <w:rPr>
                                <w:rFonts w:ascii="Calibri" w:hAnsi="Calibri" w:cs="Calibri"/>
                                <w:color w:val="0F4761" w:themeColor="accent1" w:themeShade="BF"/>
                                <w:sz w:val="20"/>
                                <w:szCs w:val="20"/>
                              </w:rPr>
                              <w:t>Implementado Plan de Gestión de riesgos de Salud y Seguridad Laboral</w:t>
                            </w:r>
                          </w:p>
                        </w:tc>
                        <w:tc>
                          <w:tcPr>
                            <w:tcW w:w="1430" w:type="dxa"/>
                          </w:tcPr>
                          <w:p w14:paraId="52A15C6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BDB7BFF" w14:textId="4C4212E2"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100% de implementación del plan de gestión de SST</w:t>
                            </w:r>
                          </w:p>
                        </w:tc>
                        <w:tc>
                          <w:tcPr>
                            <w:tcW w:w="1430" w:type="dxa"/>
                          </w:tcPr>
                          <w:p w14:paraId="212F8B18"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7F7E472"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C03C341"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7666648" w14:textId="0822A909"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p w14:paraId="7E30A912" w14:textId="1FB8F79B" w:rsidR="00C27A4D" w:rsidRPr="00D57956"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430" w:type="dxa"/>
                          </w:tcPr>
                          <w:p w14:paraId="6226AB35"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0830393"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D2CC06C"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8DEB48B" w14:textId="77777777" w:rsidR="00C27A4D"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BD303AA" w14:textId="1F614EA7" w:rsidR="00C27A4D" w:rsidRPr="007A16CF" w:rsidRDefault="00C27A4D" w:rsidP="00D57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Pr>
                                <w:rFonts w:ascii="Calibri" w:hAnsi="Calibri" w:cs="Calibri"/>
                                <w:color w:val="0F4761" w:themeColor="accent1" w:themeShade="BF"/>
                                <w:sz w:val="20"/>
                                <w:szCs w:val="20"/>
                              </w:rPr>
                              <w:t>DPD</w:t>
                            </w:r>
                          </w:p>
                        </w:tc>
                      </w:tr>
                    </w:tbl>
                    <w:p w14:paraId="1A3692D7" w14:textId="77777777" w:rsidR="00C27A4D" w:rsidRPr="00854A9C" w:rsidRDefault="00C27A4D" w:rsidP="00B72368">
                      <w:pPr>
                        <w:spacing w:line="276" w:lineRule="auto"/>
                        <w:rPr>
                          <w:rFonts w:ascii="Calibri" w:hAnsi="Calibri" w:cs="Calibri"/>
                          <w:color w:val="0F4761" w:themeColor="accent1" w:themeShade="BF"/>
                          <w:sz w:val="22"/>
                          <w:szCs w:val="22"/>
                        </w:rPr>
                      </w:pPr>
                    </w:p>
                    <w:p w14:paraId="3AAC0099"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739FB3C9"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50C12DCA" w14:textId="77777777" w:rsidR="00C27A4D" w:rsidRPr="00854A9C" w:rsidRDefault="00C27A4D" w:rsidP="00B72368">
                      <w:pPr>
                        <w:spacing w:line="276" w:lineRule="auto"/>
                        <w:rPr>
                          <w:rFonts w:ascii="Calibri" w:hAnsi="Calibri" w:cs="Calibri"/>
                          <w:color w:val="0F4761" w:themeColor="accent1" w:themeShade="BF"/>
                          <w:sz w:val="22"/>
                          <w:szCs w:val="22"/>
                        </w:rPr>
                      </w:pPr>
                    </w:p>
                    <w:p w14:paraId="1E067D52" w14:textId="77777777" w:rsidR="00C27A4D" w:rsidRPr="00854A9C" w:rsidRDefault="00C27A4D" w:rsidP="00B72368">
                      <w:pPr>
                        <w:spacing w:line="276" w:lineRule="auto"/>
                        <w:rPr>
                          <w:rFonts w:ascii="Calibri" w:hAnsi="Calibri" w:cs="Calibri"/>
                          <w:color w:val="0F4761" w:themeColor="accent1" w:themeShade="BF"/>
                          <w:sz w:val="22"/>
                          <w:szCs w:val="22"/>
                        </w:rPr>
                      </w:pPr>
                    </w:p>
                  </w:txbxContent>
                </v:textbox>
              </v:shape>
            </w:pict>
          </mc:Fallback>
        </mc:AlternateContent>
      </w:r>
    </w:p>
    <w:p w14:paraId="503D9B34" w14:textId="77777777" w:rsidR="00B72368" w:rsidRDefault="00B72368"/>
    <w:p w14:paraId="6677F8D3" w14:textId="77777777" w:rsidR="00B72368" w:rsidRDefault="00B72368"/>
    <w:p w14:paraId="239195D0" w14:textId="360EF773" w:rsidR="00B72368" w:rsidRDefault="00B72368"/>
    <w:p w14:paraId="232D1A44" w14:textId="214EF70D" w:rsidR="00B72368" w:rsidRDefault="00B72368"/>
    <w:p w14:paraId="1455640B" w14:textId="77777777" w:rsidR="00B72368" w:rsidRDefault="00B72368"/>
    <w:p w14:paraId="2AEBBC76" w14:textId="77777777" w:rsidR="00B72368" w:rsidRDefault="00B72368"/>
    <w:p w14:paraId="30A9B2C4" w14:textId="10D48CE2" w:rsidR="00B72368" w:rsidRDefault="00B72368"/>
    <w:p w14:paraId="793BD002" w14:textId="77777777" w:rsidR="00B72368" w:rsidRDefault="00B72368"/>
    <w:p w14:paraId="06A7CF85" w14:textId="77777777" w:rsidR="00B72368" w:rsidRDefault="00B72368"/>
    <w:p w14:paraId="6ED0DF48" w14:textId="77777777" w:rsidR="00B72368" w:rsidRDefault="00B72368"/>
    <w:p w14:paraId="5E12AF50" w14:textId="77777777" w:rsidR="00B72368" w:rsidRDefault="00B72368"/>
    <w:p w14:paraId="0DDC67F5" w14:textId="77777777" w:rsidR="00B72368" w:rsidRDefault="00B72368"/>
    <w:p w14:paraId="5B8CD7F3" w14:textId="77777777" w:rsidR="00B72368" w:rsidRDefault="00B72368"/>
    <w:p w14:paraId="45457D16" w14:textId="77777777" w:rsidR="00B72368" w:rsidRDefault="00B72368"/>
    <w:p w14:paraId="15DC9FD8" w14:textId="77777777" w:rsidR="00B72368" w:rsidRDefault="00B72368"/>
    <w:p w14:paraId="4BECD5B2" w14:textId="77777777" w:rsidR="00B72368" w:rsidRDefault="00B72368"/>
    <w:p w14:paraId="57CED84B" w14:textId="77777777" w:rsidR="00B72368" w:rsidRDefault="00B72368"/>
    <w:p w14:paraId="354C8BCA" w14:textId="77777777" w:rsidR="00B72368" w:rsidRDefault="00B72368"/>
    <w:p w14:paraId="549B965A" w14:textId="77777777" w:rsidR="00B72368" w:rsidRDefault="00B72368"/>
    <w:p w14:paraId="6FE3EFF5" w14:textId="77777777" w:rsidR="00B72368" w:rsidRDefault="00B72368"/>
    <w:p w14:paraId="16796E1C" w14:textId="77777777" w:rsidR="00B72368" w:rsidRDefault="00B72368"/>
    <w:p w14:paraId="4B81F56C" w14:textId="77777777" w:rsidR="00B72368" w:rsidRDefault="00B72368"/>
    <w:p w14:paraId="53B1147D" w14:textId="77777777" w:rsidR="00B72368" w:rsidRDefault="00B72368"/>
    <w:p w14:paraId="4B6BDA99" w14:textId="19C0FE58" w:rsidR="00B72368" w:rsidRDefault="0023697E">
      <w:r>
        <w:rPr>
          <w:noProof/>
          <w:lang w:eastAsia="es-DO"/>
        </w:rPr>
        <w:lastRenderedPageBreak/>
        <mc:AlternateContent>
          <mc:Choice Requires="wps">
            <w:drawing>
              <wp:anchor distT="0" distB="0" distL="114300" distR="114300" simplePos="0" relativeHeight="251751936" behindDoc="0" locked="0" layoutInCell="1" allowOverlap="1" wp14:anchorId="2B33EFE8" wp14:editId="79FC13E8">
                <wp:simplePos x="0" y="0"/>
                <wp:positionH relativeFrom="column">
                  <wp:posOffset>248709</wp:posOffset>
                </wp:positionH>
                <wp:positionV relativeFrom="paragraph">
                  <wp:posOffset>-128905</wp:posOffset>
                </wp:positionV>
                <wp:extent cx="5627370" cy="8221134"/>
                <wp:effectExtent l="0" t="0" r="0" b="0"/>
                <wp:wrapNone/>
                <wp:docPr id="295" name="Cuadro de texto 5"/>
                <wp:cNvGraphicFramePr/>
                <a:graphic xmlns:a="http://schemas.openxmlformats.org/drawingml/2006/main">
                  <a:graphicData uri="http://schemas.microsoft.com/office/word/2010/wordprocessingShape">
                    <wps:wsp>
                      <wps:cNvSpPr txBox="1"/>
                      <wps:spPr>
                        <a:xfrm>
                          <a:off x="0" y="0"/>
                          <a:ext cx="5627370" cy="8221134"/>
                        </a:xfrm>
                        <a:prstGeom prst="rect">
                          <a:avLst/>
                        </a:prstGeom>
                        <a:noFill/>
                        <a:ln w="6350">
                          <a:noFill/>
                        </a:ln>
                      </wps:spPr>
                      <wps:txbx>
                        <w:txbxContent>
                          <w:p w14:paraId="20D503C0"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26FD95C6"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6967892B"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C8BA29E" wp14:editId="73EA8008">
                                  <wp:extent cx="556260" cy="49530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44063852"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657"/>
                              <w:gridCol w:w="1590"/>
                              <w:gridCol w:w="1550"/>
                              <w:gridCol w:w="1351"/>
                              <w:gridCol w:w="1248"/>
                              <w:gridCol w:w="1383"/>
                            </w:tblGrid>
                            <w:tr w:rsidR="00C27A4D" w:rsidRPr="00FE0B07" w14:paraId="6B174C2D" w14:textId="77777777" w:rsidTr="00FE0B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3DAB8BBD" w14:textId="7A1372A1" w:rsidR="00C27A4D" w:rsidRPr="00FE0B07" w:rsidRDefault="00C27A4D" w:rsidP="00D57956">
                                  <w:pPr>
                                    <w:spacing w:line="276" w:lineRule="auto"/>
                                    <w:jc w:val="center"/>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Estrategia</w:t>
                                  </w:r>
                                </w:p>
                              </w:tc>
                              <w:tc>
                                <w:tcPr>
                                  <w:tcW w:w="1590" w:type="dxa"/>
                                </w:tcPr>
                                <w:p w14:paraId="791CA55A" w14:textId="572180CD" w:rsidR="00C27A4D" w:rsidRPr="00FE0B07" w:rsidRDefault="00C27A4D" w:rsidP="00FE0B07">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Resultado de Efecto</w:t>
                                  </w:r>
                                </w:p>
                              </w:tc>
                              <w:tc>
                                <w:tcPr>
                                  <w:tcW w:w="1550" w:type="dxa"/>
                                </w:tcPr>
                                <w:p w14:paraId="5B0069C6" w14:textId="3B570B1F"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Producto</w:t>
                                  </w:r>
                                </w:p>
                              </w:tc>
                              <w:tc>
                                <w:tcPr>
                                  <w:tcW w:w="1351" w:type="dxa"/>
                                </w:tcPr>
                                <w:p w14:paraId="39E6C957" w14:textId="15526527"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Meta Trimestre</w:t>
                                  </w:r>
                                </w:p>
                              </w:tc>
                              <w:tc>
                                <w:tcPr>
                                  <w:tcW w:w="1248" w:type="dxa"/>
                                </w:tcPr>
                                <w:p w14:paraId="65C6E479" w14:textId="14FF4830"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Porcentaje de Logro</w:t>
                                  </w:r>
                                </w:p>
                              </w:tc>
                              <w:tc>
                                <w:tcPr>
                                  <w:tcW w:w="1383" w:type="dxa"/>
                                </w:tcPr>
                                <w:p w14:paraId="1A37D5F1" w14:textId="208103B3"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Responsable</w:t>
                                  </w:r>
                                </w:p>
                              </w:tc>
                            </w:tr>
                            <w:tr w:rsidR="00C27A4D" w:rsidRPr="00FE0B07" w14:paraId="112D496C"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221BBCB5" w14:textId="77777777" w:rsidR="00C27A4D" w:rsidRDefault="00C27A4D" w:rsidP="00FE0B07">
                                  <w:pPr>
                                    <w:spacing w:line="276" w:lineRule="auto"/>
                                    <w:jc w:val="center"/>
                                    <w:rPr>
                                      <w:rFonts w:ascii="Calibri" w:hAnsi="Calibri" w:cs="Calibri"/>
                                      <w:color w:val="0F4761" w:themeColor="accent1" w:themeShade="BF"/>
                                      <w:sz w:val="20"/>
                                      <w:szCs w:val="20"/>
                                    </w:rPr>
                                  </w:pPr>
                                </w:p>
                                <w:p w14:paraId="77D23B14" w14:textId="7591B719" w:rsidR="00C27A4D" w:rsidRPr="00FE0B07" w:rsidRDefault="00C27A4D" w:rsidP="00FE0B07">
                                  <w:pPr>
                                    <w:spacing w:line="276" w:lineRule="auto"/>
                                    <w:jc w:val="center"/>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Fortalecimiento de la gestión humana del IDAC</w:t>
                                  </w:r>
                                </w:p>
                              </w:tc>
                              <w:tc>
                                <w:tcPr>
                                  <w:tcW w:w="1590" w:type="dxa"/>
                                </w:tcPr>
                                <w:p w14:paraId="57315B49" w14:textId="62A4B1D5"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Satisfechos los requerimientos administrativos de personal.</w:t>
                                  </w:r>
                                </w:p>
                              </w:tc>
                              <w:tc>
                                <w:tcPr>
                                  <w:tcW w:w="1550" w:type="dxa"/>
                                </w:tcPr>
                                <w:p w14:paraId="1B87E473" w14:textId="021A548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 xml:space="preserve">Sistema de Registro, Control y Nómina </w:t>
                                  </w:r>
                                  <w:proofErr w:type="spellStart"/>
                                  <w:r w:rsidRPr="00FE0B07">
                                    <w:rPr>
                                      <w:rFonts w:ascii="Calibri" w:hAnsi="Calibri" w:cs="Calibri"/>
                                      <w:color w:val="0F4761" w:themeColor="accent1" w:themeShade="BF"/>
                                      <w:sz w:val="20"/>
                                      <w:szCs w:val="20"/>
                                    </w:rPr>
                                    <w:t>eficientizado</w:t>
                                  </w:r>
                                  <w:proofErr w:type="spellEnd"/>
                                </w:p>
                              </w:tc>
                              <w:tc>
                                <w:tcPr>
                                  <w:tcW w:w="1351" w:type="dxa"/>
                                </w:tcPr>
                                <w:p w14:paraId="4753DCF4" w14:textId="1D689AFE"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Gestionadas en un 100% las novedades del personal</w:t>
                                  </w:r>
                                </w:p>
                              </w:tc>
                              <w:tc>
                                <w:tcPr>
                                  <w:tcW w:w="1248" w:type="dxa"/>
                                </w:tcPr>
                                <w:p w14:paraId="1D233CD4"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6BE15905"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75059EC" w14:textId="2473C393"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383" w:type="dxa"/>
                                </w:tcPr>
                                <w:p w14:paraId="6ABD49AB"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AC0162F"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096B868" w14:textId="3D1A3004"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DRH</w:t>
                                  </w:r>
                                </w:p>
                              </w:tc>
                            </w:tr>
                            <w:tr w:rsidR="00C27A4D" w:rsidRPr="00FE0B07" w14:paraId="0BB9549B"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val="restart"/>
                                </w:tcPr>
                                <w:p w14:paraId="4CE09243" w14:textId="77777777" w:rsidR="00C27A4D" w:rsidRDefault="00C27A4D" w:rsidP="00FE0B07">
                                  <w:pPr>
                                    <w:spacing w:line="276" w:lineRule="auto"/>
                                    <w:jc w:val="center"/>
                                    <w:rPr>
                                      <w:rFonts w:ascii="Calibri" w:hAnsi="Calibri" w:cs="Calibri"/>
                                      <w:color w:val="0F4761" w:themeColor="accent1" w:themeShade="BF"/>
                                      <w:sz w:val="20"/>
                                      <w:szCs w:val="20"/>
                                    </w:rPr>
                                  </w:pPr>
                                </w:p>
                                <w:p w14:paraId="5E57F91E" w14:textId="77777777" w:rsidR="00C27A4D" w:rsidRDefault="00C27A4D" w:rsidP="00FE0B07">
                                  <w:pPr>
                                    <w:spacing w:line="276" w:lineRule="auto"/>
                                    <w:jc w:val="center"/>
                                    <w:rPr>
                                      <w:rFonts w:ascii="Calibri" w:hAnsi="Calibri" w:cs="Calibri"/>
                                      <w:color w:val="0F4761" w:themeColor="accent1" w:themeShade="BF"/>
                                      <w:sz w:val="20"/>
                                      <w:szCs w:val="20"/>
                                    </w:rPr>
                                  </w:pPr>
                                </w:p>
                                <w:p w14:paraId="6FFCD980" w14:textId="77777777" w:rsidR="00C27A4D" w:rsidRDefault="00C27A4D" w:rsidP="00FE0B07">
                                  <w:pPr>
                                    <w:spacing w:line="276" w:lineRule="auto"/>
                                    <w:jc w:val="center"/>
                                    <w:rPr>
                                      <w:rFonts w:ascii="Calibri" w:hAnsi="Calibri" w:cs="Calibri"/>
                                      <w:color w:val="0F4761" w:themeColor="accent1" w:themeShade="BF"/>
                                      <w:sz w:val="20"/>
                                      <w:szCs w:val="20"/>
                                    </w:rPr>
                                  </w:pPr>
                                </w:p>
                                <w:p w14:paraId="5230E907" w14:textId="77777777" w:rsidR="00C27A4D" w:rsidRDefault="00C27A4D" w:rsidP="00FE0B07">
                                  <w:pPr>
                                    <w:spacing w:line="276" w:lineRule="auto"/>
                                    <w:jc w:val="center"/>
                                    <w:rPr>
                                      <w:rFonts w:ascii="Calibri" w:hAnsi="Calibri" w:cs="Calibri"/>
                                      <w:color w:val="0F4761" w:themeColor="accent1" w:themeShade="BF"/>
                                      <w:sz w:val="20"/>
                                      <w:szCs w:val="20"/>
                                    </w:rPr>
                                  </w:pPr>
                                </w:p>
                                <w:p w14:paraId="3968902E" w14:textId="77777777" w:rsidR="00C27A4D" w:rsidRDefault="00C27A4D" w:rsidP="00FE0B07">
                                  <w:pPr>
                                    <w:spacing w:line="276" w:lineRule="auto"/>
                                    <w:jc w:val="center"/>
                                    <w:rPr>
                                      <w:rFonts w:ascii="Calibri" w:hAnsi="Calibri" w:cs="Calibri"/>
                                      <w:color w:val="0F4761" w:themeColor="accent1" w:themeShade="BF"/>
                                      <w:sz w:val="20"/>
                                      <w:szCs w:val="20"/>
                                    </w:rPr>
                                  </w:pPr>
                                </w:p>
                                <w:p w14:paraId="7B6FF7FE" w14:textId="77777777" w:rsidR="00C27A4D" w:rsidRDefault="00C27A4D" w:rsidP="00FE0B07">
                                  <w:pPr>
                                    <w:spacing w:line="276" w:lineRule="auto"/>
                                    <w:jc w:val="center"/>
                                    <w:rPr>
                                      <w:rFonts w:ascii="Calibri" w:hAnsi="Calibri" w:cs="Calibri"/>
                                      <w:color w:val="0F4761" w:themeColor="accent1" w:themeShade="BF"/>
                                      <w:sz w:val="20"/>
                                      <w:szCs w:val="20"/>
                                    </w:rPr>
                                  </w:pPr>
                                </w:p>
                                <w:p w14:paraId="1189CFD3" w14:textId="77777777" w:rsidR="00C27A4D" w:rsidRDefault="00C27A4D" w:rsidP="00FE0B07">
                                  <w:pPr>
                                    <w:spacing w:line="276" w:lineRule="auto"/>
                                    <w:jc w:val="center"/>
                                    <w:rPr>
                                      <w:rFonts w:ascii="Calibri" w:hAnsi="Calibri" w:cs="Calibri"/>
                                      <w:color w:val="0F4761" w:themeColor="accent1" w:themeShade="BF"/>
                                      <w:sz w:val="20"/>
                                      <w:szCs w:val="20"/>
                                    </w:rPr>
                                  </w:pPr>
                                </w:p>
                                <w:p w14:paraId="6EF69190" w14:textId="77777777" w:rsidR="00C27A4D" w:rsidRDefault="00C27A4D" w:rsidP="00FE0B07">
                                  <w:pPr>
                                    <w:spacing w:line="276" w:lineRule="auto"/>
                                    <w:jc w:val="center"/>
                                    <w:rPr>
                                      <w:rFonts w:ascii="Calibri" w:hAnsi="Calibri" w:cs="Calibri"/>
                                      <w:color w:val="0F4761" w:themeColor="accent1" w:themeShade="BF"/>
                                      <w:sz w:val="20"/>
                                      <w:szCs w:val="20"/>
                                    </w:rPr>
                                  </w:pPr>
                                </w:p>
                                <w:p w14:paraId="043B3F32" w14:textId="77777777" w:rsidR="00C27A4D" w:rsidRDefault="00C27A4D" w:rsidP="00FE0B07">
                                  <w:pPr>
                                    <w:spacing w:line="276" w:lineRule="auto"/>
                                    <w:jc w:val="center"/>
                                    <w:rPr>
                                      <w:rFonts w:ascii="Calibri" w:hAnsi="Calibri" w:cs="Calibri"/>
                                      <w:color w:val="0F4761" w:themeColor="accent1" w:themeShade="BF"/>
                                      <w:sz w:val="20"/>
                                      <w:szCs w:val="20"/>
                                    </w:rPr>
                                  </w:pPr>
                                </w:p>
                                <w:p w14:paraId="11666D55" w14:textId="7F4D9F6E" w:rsidR="00C27A4D" w:rsidRPr="00FE0B07" w:rsidRDefault="00C27A4D" w:rsidP="00FE0B07">
                                  <w:pPr>
                                    <w:spacing w:line="276" w:lineRule="auto"/>
                                    <w:jc w:val="center"/>
                                    <w:rPr>
                                      <w:rFonts w:ascii="Calibri" w:hAnsi="Calibri" w:cs="Calibri"/>
                                      <w:color w:val="0F4761" w:themeColor="accent1" w:themeShade="BF"/>
                                      <w:sz w:val="20"/>
                                      <w:szCs w:val="20"/>
                                    </w:rPr>
                                  </w:pPr>
                                  <w:proofErr w:type="spellStart"/>
                                  <w:r w:rsidRPr="00FE0B07">
                                    <w:rPr>
                                      <w:rFonts w:ascii="Calibri" w:hAnsi="Calibri" w:cs="Calibri"/>
                                      <w:color w:val="0F4761" w:themeColor="accent1" w:themeShade="BF"/>
                                      <w:sz w:val="20"/>
                                      <w:szCs w:val="20"/>
                                    </w:rPr>
                                    <w:t>Eficientización</w:t>
                                  </w:r>
                                  <w:proofErr w:type="spellEnd"/>
                                  <w:r w:rsidRPr="00FE0B07">
                                    <w:rPr>
                                      <w:rFonts w:ascii="Calibri" w:hAnsi="Calibri" w:cs="Calibri"/>
                                      <w:color w:val="0F4761" w:themeColor="accent1" w:themeShade="BF"/>
                                      <w:sz w:val="20"/>
                                      <w:szCs w:val="20"/>
                                    </w:rPr>
                                    <w:t xml:space="preserve"> de la gestión administrativa y financiera</w:t>
                                  </w:r>
                                </w:p>
                              </w:tc>
                              <w:tc>
                                <w:tcPr>
                                  <w:tcW w:w="1590" w:type="dxa"/>
                                  <w:vMerge w:val="restart"/>
                                </w:tcPr>
                                <w:p w14:paraId="0012ECE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116D30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3AA891C"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05AAA5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145F47F"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3C16FA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EE5000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23F184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993792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17D1917" w14:textId="7B924E8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roofErr w:type="spellStart"/>
                                  <w:r w:rsidRPr="00FE0B07">
                                    <w:rPr>
                                      <w:rFonts w:ascii="Calibri" w:hAnsi="Calibri" w:cs="Calibri"/>
                                      <w:color w:val="0F4761" w:themeColor="accent1" w:themeShade="BF"/>
                                      <w:sz w:val="20"/>
                                      <w:szCs w:val="20"/>
                                    </w:rPr>
                                    <w:t>Eficientizado</w:t>
                                  </w:r>
                                  <w:proofErr w:type="spellEnd"/>
                                  <w:r w:rsidRPr="00FE0B07">
                                    <w:rPr>
                                      <w:rFonts w:ascii="Calibri" w:hAnsi="Calibri" w:cs="Calibri"/>
                                      <w:color w:val="0F4761" w:themeColor="accent1" w:themeShade="BF"/>
                                      <w:sz w:val="20"/>
                                      <w:szCs w:val="20"/>
                                    </w:rPr>
                                    <w:t xml:space="preserve"> el uso de los recursos Financieros del IDAC</w:t>
                                  </w:r>
                                </w:p>
                              </w:tc>
                              <w:tc>
                                <w:tcPr>
                                  <w:tcW w:w="1550" w:type="dxa"/>
                                  <w:vMerge w:val="restart"/>
                                </w:tcPr>
                                <w:p w14:paraId="40101E7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56D456C"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C0D0EB0"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BF9303B"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1BC2D69"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7385E92" w14:textId="3E8DD2FB"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Gestión de cobros</w:t>
                                  </w:r>
                                </w:p>
                              </w:tc>
                              <w:tc>
                                <w:tcPr>
                                  <w:tcW w:w="1351" w:type="dxa"/>
                                </w:tcPr>
                                <w:p w14:paraId="2890F15D" w14:textId="6A8D01CF"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 en un 100% los Ingresos de Pasajeros Percibidos Mes</w:t>
                                  </w:r>
                                </w:p>
                              </w:tc>
                              <w:tc>
                                <w:tcPr>
                                  <w:tcW w:w="1248" w:type="dxa"/>
                                </w:tcPr>
                                <w:p w14:paraId="5AF27089"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1D42026"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5B884CF5" w14:textId="46738200"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tc>
                              <w:tc>
                                <w:tcPr>
                                  <w:tcW w:w="1383" w:type="dxa"/>
                                </w:tcPr>
                                <w:p w14:paraId="367E53B7"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75E610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6FD3A7C" w14:textId="505BA46C"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50AE93E8"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5FEF8291"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0270E0BA" w14:textId="77777777" w:rsidR="00C27A4D" w:rsidRPr="00FE0B07"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0" w:type="dxa"/>
                                  <w:vMerge/>
                                </w:tcPr>
                                <w:p w14:paraId="3F69F033"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351" w:type="dxa"/>
                                </w:tcPr>
                                <w:p w14:paraId="5E30A9F2" w14:textId="6923888C"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Gestionados en un 22.5% los ingresos Radio Ayudas y Sobrevuelos Regulares percibidos del mes</w:t>
                                  </w:r>
                                </w:p>
                              </w:tc>
                              <w:tc>
                                <w:tcPr>
                                  <w:tcW w:w="1248" w:type="dxa"/>
                                </w:tcPr>
                                <w:p w14:paraId="61E20641"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716CB26"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07C3AFD" w14:textId="6C7C937E"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p w14:paraId="0BF49C75" w14:textId="2C802E7D"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383" w:type="dxa"/>
                                </w:tcPr>
                                <w:p w14:paraId="6DECA783"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AE33677"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9AD4008"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222EB6D" w14:textId="66BFB2F3"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68FB0C2E"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546D06EB"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75AF44D4" w14:textId="77777777" w:rsidR="00C27A4D" w:rsidRPr="00FE0B07"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0" w:type="dxa"/>
                                </w:tcPr>
                                <w:p w14:paraId="3B26F73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FF06297" w14:textId="4DF380BD"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Gestión de Pagos</w:t>
                                  </w:r>
                                </w:p>
                              </w:tc>
                              <w:tc>
                                <w:tcPr>
                                  <w:tcW w:w="1351" w:type="dxa"/>
                                </w:tcPr>
                                <w:p w14:paraId="24031226" w14:textId="119EB4E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Gestionados en un 100% los expedientes de pagos</w:t>
                                  </w:r>
                                </w:p>
                              </w:tc>
                              <w:tc>
                                <w:tcPr>
                                  <w:tcW w:w="1248" w:type="dxa"/>
                                </w:tcPr>
                                <w:p w14:paraId="38EFA8A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461ABA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7202E368" w14:textId="002B028C"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p w14:paraId="5D258647"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4DC06BC" w14:textId="58F9D06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tc>
                              <w:tc>
                                <w:tcPr>
                                  <w:tcW w:w="1383" w:type="dxa"/>
                                </w:tcPr>
                                <w:p w14:paraId="2CFFC27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AD44F21"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7FB265A" w14:textId="4312D121"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443483C7"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020F377A"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1CCFF2FA" w14:textId="77777777" w:rsidR="00C27A4D" w:rsidRPr="00FE0B07"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0" w:type="dxa"/>
                                </w:tcPr>
                                <w:p w14:paraId="70A92860" w14:textId="1FACED0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Monitoreo y Evaluación de la gestión presupuestaria</w:t>
                                  </w:r>
                                </w:p>
                              </w:tc>
                              <w:tc>
                                <w:tcPr>
                                  <w:tcW w:w="1351" w:type="dxa"/>
                                </w:tcPr>
                                <w:p w14:paraId="247EEDA0" w14:textId="216B86AA"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Gestionar 1 informe de IGP</w:t>
                                  </w:r>
                                </w:p>
                              </w:tc>
                              <w:tc>
                                <w:tcPr>
                                  <w:tcW w:w="1248" w:type="dxa"/>
                                </w:tcPr>
                                <w:p w14:paraId="039D29EA"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46EEB9E" w14:textId="53E1D102"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tc>
                              <w:tc>
                                <w:tcPr>
                                  <w:tcW w:w="1383" w:type="dxa"/>
                                </w:tcPr>
                                <w:p w14:paraId="75007119"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E51D3BC" w14:textId="3D74ED8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066350BA"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2DB030C7"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5B4C00B5" w14:textId="77777777" w:rsidR="00C27A4D" w:rsidRPr="00FE0B07"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0" w:type="dxa"/>
                                </w:tcPr>
                                <w:p w14:paraId="0DC4055C" w14:textId="6B73A40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Informes Financieros Mensuales</w:t>
                                  </w:r>
                                </w:p>
                              </w:tc>
                              <w:tc>
                                <w:tcPr>
                                  <w:tcW w:w="1351" w:type="dxa"/>
                                </w:tcPr>
                                <w:p w14:paraId="340E5996" w14:textId="60E73CFE"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Gestionar 3 informes financieros</w:t>
                                  </w:r>
                                </w:p>
                              </w:tc>
                              <w:tc>
                                <w:tcPr>
                                  <w:tcW w:w="1248" w:type="dxa"/>
                                </w:tcPr>
                                <w:p w14:paraId="3F5D9A80"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58FAE0E" w14:textId="6804CE61"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85%</w:t>
                                  </w:r>
                                </w:p>
                              </w:tc>
                              <w:tc>
                                <w:tcPr>
                                  <w:tcW w:w="1383" w:type="dxa"/>
                                </w:tcPr>
                                <w:p w14:paraId="04FCE59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4150B68" w14:textId="1CE34C2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bl>
                          <w:p w14:paraId="1566552A" w14:textId="77777777" w:rsidR="00C27A4D" w:rsidRPr="00854A9C" w:rsidRDefault="00C27A4D" w:rsidP="00B72368">
                            <w:pPr>
                              <w:spacing w:line="276" w:lineRule="auto"/>
                              <w:rPr>
                                <w:rFonts w:ascii="Calibri" w:hAnsi="Calibri" w:cs="Calibri"/>
                                <w:color w:val="0F4761" w:themeColor="accent1" w:themeShade="BF"/>
                                <w:sz w:val="22"/>
                                <w:szCs w:val="22"/>
                              </w:rPr>
                            </w:pPr>
                          </w:p>
                          <w:p w14:paraId="11DDEE7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0A13477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20AA7FF2" w14:textId="77777777" w:rsidR="00C27A4D" w:rsidRPr="00854A9C" w:rsidRDefault="00C27A4D" w:rsidP="00B72368">
                            <w:pPr>
                              <w:spacing w:line="276" w:lineRule="auto"/>
                              <w:rPr>
                                <w:rFonts w:ascii="Calibri" w:hAnsi="Calibri" w:cs="Calibri"/>
                                <w:color w:val="0F4761" w:themeColor="accent1" w:themeShade="BF"/>
                                <w:sz w:val="22"/>
                                <w:szCs w:val="22"/>
                              </w:rPr>
                            </w:pPr>
                          </w:p>
                          <w:p w14:paraId="47FB3238" w14:textId="77777777" w:rsidR="00C27A4D" w:rsidRPr="00854A9C" w:rsidRDefault="00C27A4D" w:rsidP="00B72368">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9.6pt;margin-top:-10.15pt;width:443.1pt;height:647.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" filled="f" stroked="f" strokeweight=".5pt">
                <v:textbox>
                  <w:txbxContent>
                    <w:p w14:paraId="20D503C0" w14:textId="77777777" w:rsidR="00C27A4D" w:rsidRPr="00854A9C" w:rsidRDefault="00C27A4D" w:rsidP="00B72368">
                      <w:pPr>
                        <w:spacing w:after="0" w:line="276" w:lineRule="auto"/>
                        <w:rPr>
                          <w:rFonts w:ascii="Calibri" w:hAnsi="Calibri" w:cs="Calibri"/>
                          <w:color w:val="0F4761" w:themeColor="accent1" w:themeShade="BF"/>
                          <w:sz w:val="22"/>
                          <w:szCs w:val="22"/>
                        </w:rPr>
                      </w:pPr>
                    </w:p>
                    <w:p w14:paraId="26FD95C6" w14:textId="77777777" w:rsidR="00C27A4D" w:rsidRDefault="00C27A4D" w:rsidP="00B72368">
                      <w:pPr>
                        <w:pStyle w:val="TableParagraph"/>
                        <w:spacing w:line="276" w:lineRule="auto"/>
                        <w:jc w:val="both"/>
                        <w:rPr>
                          <w:rFonts w:ascii="Calibri" w:hAnsi="Calibri" w:cs="Calibri"/>
                          <w:b/>
                          <w:color w:val="0F4761" w:themeColor="accent1" w:themeShade="BF"/>
                          <w:sz w:val="24"/>
                          <w:szCs w:val="24"/>
                        </w:rPr>
                      </w:pPr>
                    </w:p>
                    <w:p w14:paraId="6967892B" w14:textId="77777777" w:rsidR="00C27A4D" w:rsidRPr="00854A9C" w:rsidRDefault="00C27A4D" w:rsidP="00B72368">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C8BA29E" wp14:editId="73EA8008">
                            <wp:extent cx="556260" cy="49530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44063852" w14:textId="77777777" w:rsidR="00C27A4D" w:rsidRPr="00854A9C" w:rsidRDefault="00C27A4D" w:rsidP="00B72368">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657"/>
                        <w:gridCol w:w="1590"/>
                        <w:gridCol w:w="1550"/>
                        <w:gridCol w:w="1351"/>
                        <w:gridCol w:w="1248"/>
                        <w:gridCol w:w="1383"/>
                      </w:tblGrid>
                      <w:tr w:rsidR="00C27A4D" w:rsidRPr="00FE0B07" w14:paraId="6B174C2D" w14:textId="77777777" w:rsidTr="00FE0B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3DAB8BBD" w14:textId="7A1372A1" w:rsidR="00C27A4D" w:rsidRPr="00FE0B07" w:rsidRDefault="00C27A4D" w:rsidP="00D57956">
                            <w:pPr>
                              <w:spacing w:line="276" w:lineRule="auto"/>
                              <w:jc w:val="center"/>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Estrategia</w:t>
                            </w:r>
                          </w:p>
                        </w:tc>
                        <w:tc>
                          <w:tcPr>
                            <w:tcW w:w="1590" w:type="dxa"/>
                          </w:tcPr>
                          <w:p w14:paraId="791CA55A" w14:textId="572180CD" w:rsidR="00C27A4D" w:rsidRPr="00FE0B07" w:rsidRDefault="00C27A4D" w:rsidP="00FE0B07">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Resultado de Efecto</w:t>
                            </w:r>
                          </w:p>
                        </w:tc>
                        <w:tc>
                          <w:tcPr>
                            <w:tcW w:w="1550" w:type="dxa"/>
                          </w:tcPr>
                          <w:p w14:paraId="5B0069C6" w14:textId="3B570B1F"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Producto</w:t>
                            </w:r>
                          </w:p>
                        </w:tc>
                        <w:tc>
                          <w:tcPr>
                            <w:tcW w:w="1351" w:type="dxa"/>
                          </w:tcPr>
                          <w:p w14:paraId="39E6C957" w14:textId="15526527"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Meta Trimestre</w:t>
                            </w:r>
                          </w:p>
                        </w:tc>
                        <w:tc>
                          <w:tcPr>
                            <w:tcW w:w="1248" w:type="dxa"/>
                          </w:tcPr>
                          <w:p w14:paraId="65C6E479" w14:textId="14FF4830"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Porcentaje de Logro</w:t>
                            </w:r>
                          </w:p>
                        </w:tc>
                        <w:tc>
                          <w:tcPr>
                            <w:tcW w:w="1383" w:type="dxa"/>
                          </w:tcPr>
                          <w:p w14:paraId="1A37D5F1" w14:textId="208103B3" w:rsidR="00C27A4D" w:rsidRPr="00FE0B07" w:rsidRDefault="00C27A4D" w:rsidP="00D5795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Responsable</w:t>
                            </w:r>
                          </w:p>
                        </w:tc>
                      </w:tr>
                      <w:tr w:rsidR="00C27A4D" w:rsidRPr="00FE0B07" w14:paraId="112D496C"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221BBCB5" w14:textId="77777777" w:rsidR="00C27A4D" w:rsidRDefault="00C27A4D" w:rsidP="00FE0B07">
                            <w:pPr>
                              <w:spacing w:line="276" w:lineRule="auto"/>
                              <w:jc w:val="center"/>
                              <w:rPr>
                                <w:rFonts w:ascii="Calibri" w:hAnsi="Calibri" w:cs="Calibri"/>
                                <w:color w:val="0F4761" w:themeColor="accent1" w:themeShade="BF"/>
                                <w:sz w:val="20"/>
                                <w:szCs w:val="20"/>
                              </w:rPr>
                            </w:pPr>
                          </w:p>
                          <w:p w14:paraId="77D23B14" w14:textId="7591B719" w:rsidR="00C27A4D" w:rsidRPr="00FE0B07" w:rsidRDefault="00C27A4D" w:rsidP="00FE0B07">
                            <w:pPr>
                              <w:spacing w:line="276" w:lineRule="auto"/>
                              <w:jc w:val="center"/>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Fortalecimiento de la gestión humana del IDAC</w:t>
                            </w:r>
                          </w:p>
                        </w:tc>
                        <w:tc>
                          <w:tcPr>
                            <w:tcW w:w="1590" w:type="dxa"/>
                          </w:tcPr>
                          <w:p w14:paraId="57315B49" w14:textId="62A4B1D5"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Satisfechos los requerimientos administrativos de personal.</w:t>
                            </w:r>
                          </w:p>
                        </w:tc>
                        <w:tc>
                          <w:tcPr>
                            <w:tcW w:w="1550" w:type="dxa"/>
                          </w:tcPr>
                          <w:p w14:paraId="1B87E473" w14:textId="021A548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 xml:space="preserve">Sistema de Registro, Control y Nómina </w:t>
                            </w:r>
                            <w:proofErr w:type="spellStart"/>
                            <w:r w:rsidRPr="00FE0B07">
                              <w:rPr>
                                <w:rFonts w:ascii="Calibri" w:hAnsi="Calibri" w:cs="Calibri"/>
                                <w:color w:val="0F4761" w:themeColor="accent1" w:themeShade="BF"/>
                                <w:sz w:val="20"/>
                                <w:szCs w:val="20"/>
                              </w:rPr>
                              <w:t>eficientizado</w:t>
                            </w:r>
                            <w:proofErr w:type="spellEnd"/>
                          </w:p>
                        </w:tc>
                        <w:tc>
                          <w:tcPr>
                            <w:tcW w:w="1351" w:type="dxa"/>
                          </w:tcPr>
                          <w:p w14:paraId="4753DCF4" w14:textId="1D689AFE"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Gestionadas en un 100% las novedades del personal</w:t>
                            </w:r>
                          </w:p>
                        </w:tc>
                        <w:tc>
                          <w:tcPr>
                            <w:tcW w:w="1248" w:type="dxa"/>
                          </w:tcPr>
                          <w:p w14:paraId="1D233CD4"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6BE15905"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75059EC" w14:textId="2473C393"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100%</w:t>
                            </w:r>
                          </w:p>
                        </w:tc>
                        <w:tc>
                          <w:tcPr>
                            <w:tcW w:w="1383" w:type="dxa"/>
                          </w:tcPr>
                          <w:p w14:paraId="6ABD49AB"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7AC0162F"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096B868" w14:textId="3D1A3004"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DRH</w:t>
                            </w:r>
                          </w:p>
                        </w:tc>
                      </w:tr>
                      <w:tr w:rsidR="00C27A4D" w:rsidRPr="00FE0B07" w14:paraId="0BB9549B"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val="restart"/>
                          </w:tcPr>
                          <w:p w14:paraId="4CE09243" w14:textId="77777777" w:rsidR="00C27A4D" w:rsidRDefault="00C27A4D" w:rsidP="00FE0B07">
                            <w:pPr>
                              <w:spacing w:line="276" w:lineRule="auto"/>
                              <w:jc w:val="center"/>
                              <w:rPr>
                                <w:rFonts w:ascii="Calibri" w:hAnsi="Calibri" w:cs="Calibri"/>
                                <w:color w:val="0F4761" w:themeColor="accent1" w:themeShade="BF"/>
                                <w:sz w:val="20"/>
                                <w:szCs w:val="20"/>
                              </w:rPr>
                            </w:pPr>
                          </w:p>
                          <w:p w14:paraId="5E57F91E" w14:textId="77777777" w:rsidR="00C27A4D" w:rsidRDefault="00C27A4D" w:rsidP="00FE0B07">
                            <w:pPr>
                              <w:spacing w:line="276" w:lineRule="auto"/>
                              <w:jc w:val="center"/>
                              <w:rPr>
                                <w:rFonts w:ascii="Calibri" w:hAnsi="Calibri" w:cs="Calibri"/>
                                <w:color w:val="0F4761" w:themeColor="accent1" w:themeShade="BF"/>
                                <w:sz w:val="20"/>
                                <w:szCs w:val="20"/>
                              </w:rPr>
                            </w:pPr>
                          </w:p>
                          <w:p w14:paraId="6FFCD980" w14:textId="77777777" w:rsidR="00C27A4D" w:rsidRDefault="00C27A4D" w:rsidP="00FE0B07">
                            <w:pPr>
                              <w:spacing w:line="276" w:lineRule="auto"/>
                              <w:jc w:val="center"/>
                              <w:rPr>
                                <w:rFonts w:ascii="Calibri" w:hAnsi="Calibri" w:cs="Calibri"/>
                                <w:color w:val="0F4761" w:themeColor="accent1" w:themeShade="BF"/>
                                <w:sz w:val="20"/>
                                <w:szCs w:val="20"/>
                              </w:rPr>
                            </w:pPr>
                          </w:p>
                          <w:p w14:paraId="5230E907" w14:textId="77777777" w:rsidR="00C27A4D" w:rsidRDefault="00C27A4D" w:rsidP="00FE0B07">
                            <w:pPr>
                              <w:spacing w:line="276" w:lineRule="auto"/>
                              <w:jc w:val="center"/>
                              <w:rPr>
                                <w:rFonts w:ascii="Calibri" w:hAnsi="Calibri" w:cs="Calibri"/>
                                <w:color w:val="0F4761" w:themeColor="accent1" w:themeShade="BF"/>
                                <w:sz w:val="20"/>
                                <w:szCs w:val="20"/>
                              </w:rPr>
                            </w:pPr>
                          </w:p>
                          <w:p w14:paraId="3968902E" w14:textId="77777777" w:rsidR="00C27A4D" w:rsidRDefault="00C27A4D" w:rsidP="00FE0B07">
                            <w:pPr>
                              <w:spacing w:line="276" w:lineRule="auto"/>
                              <w:jc w:val="center"/>
                              <w:rPr>
                                <w:rFonts w:ascii="Calibri" w:hAnsi="Calibri" w:cs="Calibri"/>
                                <w:color w:val="0F4761" w:themeColor="accent1" w:themeShade="BF"/>
                                <w:sz w:val="20"/>
                                <w:szCs w:val="20"/>
                              </w:rPr>
                            </w:pPr>
                          </w:p>
                          <w:p w14:paraId="7B6FF7FE" w14:textId="77777777" w:rsidR="00C27A4D" w:rsidRDefault="00C27A4D" w:rsidP="00FE0B07">
                            <w:pPr>
                              <w:spacing w:line="276" w:lineRule="auto"/>
                              <w:jc w:val="center"/>
                              <w:rPr>
                                <w:rFonts w:ascii="Calibri" w:hAnsi="Calibri" w:cs="Calibri"/>
                                <w:color w:val="0F4761" w:themeColor="accent1" w:themeShade="BF"/>
                                <w:sz w:val="20"/>
                                <w:szCs w:val="20"/>
                              </w:rPr>
                            </w:pPr>
                          </w:p>
                          <w:p w14:paraId="1189CFD3" w14:textId="77777777" w:rsidR="00C27A4D" w:rsidRDefault="00C27A4D" w:rsidP="00FE0B07">
                            <w:pPr>
                              <w:spacing w:line="276" w:lineRule="auto"/>
                              <w:jc w:val="center"/>
                              <w:rPr>
                                <w:rFonts w:ascii="Calibri" w:hAnsi="Calibri" w:cs="Calibri"/>
                                <w:color w:val="0F4761" w:themeColor="accent1" w:themeShade="BF"/>
                                <w:sz w:val="20"/>
                                <w:szCs w:val="20"/>
                              </w:rPr>
                            </w:pPr>
                          </w:p>
                          <w:p w14:paraId="6EF69190" w14:textId="77777777" w:rsidR="00C27A4D" w:rsidRDefault="00C27A4D" w:rsidP="00FE0B07">
                            <w:pPr>
                              <w:spacing w:line="276" w:lineRule="auto"/>
                              <w:jc w:val="center"/>
                              <w:rPr>
                                <w:rFonts w:ascii="Calibri" w:hAnsi="Calibri" w:cs="Calibri"/>
                                <w:color w:val="0F4761" w:themeColor="accent1" w:themeShade="BF"/>
                                <w:sz w:val="20"/>
                                <w:szCs w:val="20"/>
                              </w:rPr>
                            </w:pPr>
                          </w:p>
                          <w:p w14:paraId="043B3F32" w14:textId="77777777" w:rsidR="00C27A4D" w:rsidRDefault="00C27A4D" w:rsidP="00FE0B07">
                            <w:pPr>
                              <w:spacing w:line="276" w:lineRule="auto"/>
                              <w:jc w:val="center"/>
                              <w:rPr>
                                <w:rFonts w:ascii="Calibri" w:hAnsi="Calibri" w:cs="Calibri"/>
                                <w:color w:val="0F4761" w:themeColor="accent1" w:themeShade="BF"/>
                                <w:sz w:val="20"/>
                                <w:szCs w:val="20"/>
                              </w:rPr>
                            </w:pPr>
                          </w:p>
                          <w:p w14:paraId="11666D55" w14:textId="7F4D9F6E" w:rsidR="00C27A4D" w:rsidRPr="00FE0B07" w:rsidRDefault="00C27A4D" w:rsidP="00FE0B07">
                            <w:pPr>
                              <w:spacing w:line="276" w:lineRule="auto"/>
                              <w:jc w:val="center"/>
                              <w:rPr>
                                <w:rFonts w:ascii="Calibri" w:hAnsi="Calibri" w:cs="Calibri"/>
                                <w:color w:val="0F4761" w:themeColor="accent1" w:themeShade="BF"/>
                                <w:sz w:val="20"/>
                                <w:szCs w:val="20"/>
                              </w:rPr>
                            </w:pPr>
                            <w:proofErr w:type="spellStart"/>
                            <w:r w:rsidRPr="00FE0B07">
                              <w:rPr>
                                <w:rFonts w:ascii="Calibri" w:hAnsi="Calibri" w:cs="Calibri"/>
                                <w:color w:val="0F4761" w:themeColor="accent1" w:themeShade="BF"/>
                                <w:sz w:val="20"/>
                                <w:szCs w:val="20"/>
                              </w:rPr>
                              <w:t>Eficientización</w:t>
                            </w:r>
                            <w:proofErr w:type="spellEnd"/>
                            <w:r w:rsidRPr="00FE0B07">
                              <w:rPr>
                                <w:rFonts w:ascii="Calibri" w:hAnsi="Calibri" w:cs="Calibri"/>
                                <w:color w:val="0F4761" w:themeColor="accent1" w:themeShade="BF"/>
                                <w:sz w:val="20"/>
                                <w:szCs w:val="20"/>
                              </w:rPr>
                              <w:t xml:space="preserve"> de la gestión administrativa y financiera</w:t>
                            </w:r>
                          </w:p>
                        </w:tc>
                        <w:tc>
                          <w:tcPr>
                            <w:tcW w:w="1590" w:type="dxa"/>
                            <w:vMerge w:val="restart"/>
                          </w:tcPr>
                          <w:p w14:paraId="0012ECE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116D30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3AA891C"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05AAA5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145F47F"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3C16FA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EE5000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23F184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993792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17D1917" w14:textId="7B924E8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roofErr w:type="spellStart"/>
                            <w:r w:rsidRPr="00FE0B07">
                              <w:rPr>
                                <w:rFonts w:ascii="Calibri" w:hAnsi="Calibri" w:cs="Calibri"/>
                                <w:color w:val="0F4761" w:themeColor="accent1" w:themeShade="BF"/>
                                <w:sz w:val="20"/>
                                <w:szCs w:val="20"/>
                              </w:rPr>
                              <w:t>Eficientizado</w:t>
                            </w:r>
                            <w:proofErr w:type="spellEnd"/>
                            <w:r w:rsidRPr="00FE0B07">
                              <w:rPr>
                                <w:rFonts w:ascii="Calibri" w:hAnsi="Calibri" w:cs="Calibri"/>
                                <w:color w:val="0F4761" w:themeColor="accent1" w:themeShade="BF"/>
                                <w:sz w:val="20"/>
                                <w:szCs w:val="20"/>
                              </w:rPr>
                              <w:t xml:space="preserve"> el uso de los recursos Financieros del IDAC</w:t>
                            </w:r>
                          </w:p>
                        </w:tc>
                        <w:tc>
                          <w:tcPr>
                            <w:tcW w:w="1550" w:type="dxa"/>
                            <w:vMerge w:val="restart"/>
                          </w:tcPr>
                          <w:p w14:paraId="40101E7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56D456C"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C0D0EB0"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BF9303B"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1BC2D69"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7385E92" w14:textId="3E8DD2FB"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Gestión de cobros</w:t>
                            </w:r>
                          </w:p>
                        </w:tc>
                        <w:tc>
                          <w:tcPr>
                            <w:tcW w:w="1351" w:type="dxa"/>
                          </w:tcPr>
                          <w:p w14:paraId="2890F15D" w14:textId="6A8D01CF"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 en un 100% los Ingresos de Pasajeros Percibidos Mes</w:t>
                            </w:r>
                          </w:p>
                        </w:tc>
                        <w:tc>
                          <w:tcPr>
                            <w:tcW w:w="1248" w:type="dxa"/>
                          </w:tcPr>
                          <w:p w14:paraId="5AF27089"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1D42026"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5B884CF5" w14:textId="46738200"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tc>
                        <w:tc>
                          <w:tcPr>
                            <w:tcW w:w="1383" w:type="dxa"/>
                          </w:tcPr>
                          <w:p w14:paraId="367E53B7"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75E610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6FD3A7C" w14:textId="505BA46C"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50AE93E8"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5FEF8291"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0270E0BA" w14:textId="77777777" w:rsidR="00C27A4D" w:rsidRPr="00FE0B07"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0" w:type="dxa"/>
                            <w:vMerge/>
                          </w:tcPr>
                          <w:p w14:paraId="3F69F033"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351" w:type="dxa"/>
                          </w:tcPr>
                          <w:p w14:paraId="5E30A9F2" w14:textId="6923888C"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Gestionados en un 22.5% los ingresos Radio Ayudas y Sobrevuelos Regulares percibidos del mes</w:t>
                            </w:r>
                          </w:p>
                        </w:tc>
                        <w:tc>
                          <w:tcPr>
                            <w:tcW w:w="1248" w:type="dxa"/>
                          </w:tcPr>
                          <w:p w14:paraId="61E20641"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716CB26"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07C3AFD" w14:textId="6C7C937E"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p w14:paraId="0BF49C75" w14:textId="2C802E7D"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tc>
                        <w:tc>
                          <w:tcPr>
                            <w:tcW w:w="1383" w:type="dxa"/>
                          </w:tcPr>
                          <w:p w14:paraId="6DECA783"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AE33677"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9AD4008"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4222EB6D" w14:textId="66BFB2F3"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68FB0C2E"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546D06EB"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75AF44D4" w14:textId="77777777" w:rsidR="00C27A4D" w:rsidRPr="00FE0B07"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0" w:type="dxa"/>
                          </w:tcPr>
                          <w:p w14:paraId="3B26F73A"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FF06297" w14:textId="4DF380BD"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Gestión de Pagos</w:t>
                            </w:r>
                          </w:p>
                        </w:tc>
                        <w:tc>
                          <w:tcPr>
                            <w:tcW w:w="1351" w:type="dxa"/>
                          </w:tcPr>
                          <w:p w14:paraId="24031226" w14:textId="119EB4E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Gestionados en un 100% los expedientes de pagos</w:t>
                            </w:r>
                          </w:p>
                        </w:tc>
                        <w:tc>
                          <w:tcPr>
                            <w:tcW w:w="1248" w:type="dxa"/>
                          </w:tcPr>
                          <w:p w14:paraId="38EFA8A5"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461ABA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7202E368" w14:textId="002B028C"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p w14:paraId="5D258647"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4DC06BC" w14:textId="58F9D06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tc>
                        <w:tc>
                          <w:tcPr>
                            <w:tcW w:w="1383" w:type="dxa"/>
                          </w:tcPr>
                          <w:p w14:paraId="2CFFC278"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AD44F21"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7FB265A" w14:textId="4312D121"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443483C7" w14:textId="77777777" w:rsidTr="00FE0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020F377A"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1CCFF2FA" w14:textId="77777777" w:rsidR="00C27A4D" w:rsidRPr="00FE0B07"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tc>
                        <w:tc>
                          <w:tcPr>
                            <w:tcW w:w="1550" w:type="dxa"/>
                          </w:tcPr>
                          <w:p w14:paraId="70A92860" w14:textId="1FACED0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Monitoreo y Evaluación de la gestión presupuestaria</w:t>
                            </w:r>
                          </w:p>
                        </w:tc>
                        <w:tc>
                          <w:tcPr>
                            <w:tcW w:w="1351" w:type="dxa"/>
                          </w:tcPr>
                          <w:p w14:paraId="247EEDA0" w14:textId="216B86AA"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Gestionar 1 informe de IGP</w:t>
                            </w:r>
                          </w:p>
                        </w:tc>
                        <w:tc>
                          <w:tcPr>
                            <w:tcW w:w="1248" w:type="dxa"/>
                          </w:tcPr>
                          <w:p w14:paraId="039D29EA" w14:textId="7777777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346EEB9E" w14:textId="53E1D102"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95%</w:t>
                            </w:r>
                          </w:p>
                        </w:tc>
                        <w:tc>
                          <w:tcPr>
                            <w:tcW w:w="1383" w:type="dxa"/>
                          </w:tcPr>
                          <w:p w14:paraId="75007119" w14:textId="77777777" w:rsidR="00C27A4D"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E51D3BC" w14:textId="3D74ED87" w:rsidR="00C27A4D" w:rsidRPr="00FE0B07" w:rsidRDefault="00C27A4D" w:rsidP="00FE0B0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r w:rsidR="00C27A4D" w:rsidRPr="00FE0B07" w14:paraId="066350BA" w14:textId="77777777" w:rsidTr="00FE0B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2DB030C7" w14:textId="77777777" w:rsidR="00C27A4D" w:rsidRPr="00FE0B07" w:rsidRDefault="00C27A4D" w:rsidP="00CA3F74">
                            <w:pPr>
                              <w:spacing w:line="276" w:lineRule="auto"/>
                              <w:rPr>
                                <w:rFonts w:ascii="Calibri" w:hAnsi="Calibri" w:cs="Calibri"/>
                                <w:color w:val="0F4761" w:themeColor="accent1" w:themeShade="BF"/>
                                <w:sz w:val="20"/>
                                <w:szCs w:val="20"/>
                              </w:rPr>
                            </w:pPr>
                          </w:p>
                        </w:tc>
                        <w:tc>
                          <w:tcPr>
                            <w:tcW w:w="1590" w:type="dxa"/>
                            <w:vMerge/>
                          </w:tcPr>
                          <w:p w14:paraId="5B4C00B5" w14:textId="77777777" w:rsidR="00C27A4D" w:rsidRPr="00FE0B07"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tc>
                        <w:tc>
                          <w:tcPr>
                            <w:tcW w:w="1550" w:type="dxa"/>
                          </w:tcPr>
                          <w:p w14:paraId="0DC4055C" w14:textId="6B73A405"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Informes Financieros Mensuales</w:t>
                            </w:r>
                          </w:p>
                        </w:tc>
                        <w:tc>
                          <w:tcPr>
                            <w:tcW w:w="1351" w:type="dxa"/>
                          </w:tcPr>
                          <w:p w14:paraId="340E5996" w14:textId="60E73CFE"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Gestionar 3 informes financieros</w:t>
                            </w:r>
                          </w:p>
                        </w:tc>
                        <w:tc>
                          <w:tcPr>
                            <w:tcW w:w="1248" w:type="dxa"/>
                          </w:tcPr>
                          <w:p w14:paraId="3F5D9A80" w14:textId="7777777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258FAE0E" w14:textId="6804CE61"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Pr>
                                <w:rFonts w:ascii="Calibri" w:hAnsi="Calibri" w:cs="Calibri"/>
                                <w:b/>
                                <w:color w:val="0F4761" w:themeColor="accent1" w:themeShade="BF"/>
                                <w:sz w:val="20"/>
                                <w:szCs w:val="20"/>
                              </w:rPr>
                              <w:t>85%</w:t>
                            </w:r>
                          </w:p>
                        </w:tc>
                        <w:tc>
                          <w:tcPr>
                            <w:tcW w:w="1383" w:type="dxa"/>
                          </w:tcPr>
                          <w:p w14:paraId="04FCE596" w14:textId="77777777" w:rsidR="00C27A4D"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4150B68" w14:textId="1CE34C27" w:rsidR="00C27A4D" w:rsidRPr="00FE0B07" w:rsidRDefault="00C27A4D" w:rsidP="00FE0B0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FE0B07">
                              <w:rPr>
                                <w:rFonts w:ascii="Calibri" w:hAnsi="Calibri" w:cs="Calibri"/>
                                <w:color w:val="0F4761" w:themeColor="accent1" w:themeShade="BF"/>
                                <w:sz w:val="20"/>
                                <w:szCs w:val="20"/>
                              </w:rPr>
                              <w:t>DF</w:t>
                            </w:r>
                          </w:p>
                        </w:tc>
                      </w:tr>
                    </w:tbl>
                    <w:p w14:paraId="1566552A" w14:textId="77777777" w:rsidR="00C27A4D" w:rsidRPr="00854A9C" w:rsidRDefault="00C27A4D" w:rsidP="00B72368">
                      <w:pPr>
                        <w:spacing w:line="276" w:lineRule="auto"/>
                        <w:rPr>
                          <w:rFonts w:ascii="Calibri" w:hAnsi="Calibri" w:cs="Calibri"/>
                          <w:color w:val="0F4761" w:themeColor="accent1" w:themeShade="BF"/>
                          <w:sz w:val="22"/>
                          <w:szCs w:val="22"/>
                        </w:rPr>
                      </w:pPr>
                    </w:p>
                    <w:p w14:paraId="11DDEE7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0A13477F" w14:textId="77777777" w:rsidR="00C27A4D" w:rsidRPr="00854A9C" w:rsidRDefault="00C27A4D" w:rsidP="00B72368">
                      <w:pPr>
                        <w:spacing w:line="276" w:lineRule="auto"/>
                        <w:rPr>
                          <w:rFonts w:ascii="Calibri" w:hAnsi="Calibri" w:cs="Calibri"/>
                          <w:b/>
                          <w:bCs/>
                          <w:color w:val="0F4761" w:themeColor="accent1" w:themeShade="BF"/>
                          <w:sz w:val="22"/>
                          <w:szCs w:val="22"/>
                        </w:rPr>
                      </w:pPr>
                    </w:p>
                    <w:p w14:paraId="20AA7FF2" w14:textId="77777777" w:rsidR="00C27A4D" w:rsidRPr="00854A9C" w:rsidRDefault="00C27A4D" w:rsidP="00B72368">
                      <w:pPr>
                        <w:spacing w:line="276" w:lineRule="auto"/>
                        <w:rPr>
                          <w:rFonts w:ascii="Calibri" w:hAnsi="Calibri" w:cs="Calibri"/>
                          <w:color w:val="0F4761" w:themeColor="accent1" w:themeShade="BF"/>
                          <w:sz w:val="22"/>
                          <w:szCs w:val="22"/>
                        </w:rPr>
                      </w:pPr>
                    </w:p>
                    <w:p w14:paraId="47FB3238" w14:textId="77777777" w:rsidR="00C27A4D" w:rsidRPr="00854A9C" w:rsidRDefault="00C27A4D" w:rsidP="00B72368">
                      <w:pPr>
                        <w:spacing w:line="276" w:lineRule="auto"/>
                        <w:rPr>
                          <w:rFonts w:ascii="Calibri" w:hAnsi="Calibri" w:cs="Calibri"/>
                          <w:color w:val="0F4761" w:themeColor="accent1" w:themeShade="BF"/>
                          <w:sz w:val="22"/>
                          <w:szCs w:val="22"/>
                        </w:rPr>
                      </w:pPr>
                    </w:p>
                  </w:txbxContent>
                </v:textbox>
              </v:shape>
            </w:pict>
          </mc:Fallback>
        </mc:AlternateContent>
      </w:r>
    </w:p>
    <w:p w14:paraId="03ADFB99" w14:textId="58EB3BA1" w:rsidR="00B72368" w:rsidRDefault="00B72368"/>
    <w:p w14:paraId="4499D228" w14:textId="77777777" w:rsidR="00B72368" w:rsidRDefault="00B72368"/>
    <w:p w14:paraId="5C201D80" w14:textId="02B5E5EC" w:rsidR="00B72368" w:rsidRDefault="00B72368"/>
    <w:p w14:paraId="57189097" w14:textId="2973D607" w:rsidR="00B72368" w:rsidRDefault="00B72368"/>
    <w:p w14:paraId="646FC992" w14:textId="74736371" w:rsidR="00B72368" w:rsidRDefault="00B72368"/>
    <w:p w14:paraId="2F94C247" w14:textId="77777777" w:rsidR="00B72368" w:rsidRDefault="00B72368"/>
    <w:p w14:paraId="78EDE845" w14:textId="77777777" w:rsidR="00B72368" w:rsidRDefault="00B72368"/>
    <w:p w14:paraId="59F48E09" w14:textId="77777777" w:rsidR="00B72368" w:rsidRDefault="00B72368"/>
    <w:p w14:paraId="15F9C990" w14:textId="77777777" w:rsidR="00B72368" w:rsidRDefault="00B72368"/>
    <w:p w14:paraId="2AB64812" w14:textId="77777777" w:rsidR="00B72368" w:rsidRDefault="00B72368"/>
    <w:p w14:paraId="2DF79B34" w14:textId="019B81FE" w:rsidR="00B72368" w:rsidRDefault="00B72368"/>
    <w:p w14:paraId="0F09EA5E" w14:textId="77777777" w:rsidR="00B72368" w:rsidRDefault="00B72368"/>
    <w:p w14:paraId="0A70CEC6" w14:textId="77777777" w:rsidR="00B72368" w:rsidRDefault="00B72368"/>
    <w:p w14:paraId="24B9455E" w14:textId="77777777" w:rsidR="00B72368" w:rsidRDefault="00B72368"/>
    <w:p w14:paraId="72A6ECE7" w14:textId="77777777" w:rsidR="00B72368" w:rsidRDefault="00B72368"/>
    <w:p w14:paraId="08DB5E3F" w14:textId="77777777" w:rsidR="00B72368" w:rsidRDefault="00B72368"/>
    <w:p w14:paraId="62BB41D2" w14:textId="77777777" w:rsidR="00B72368" w:rsidRDefault="00B72368"/>
    <w:p w14:paraId="44D8F233" w14:textId="77777777" w:rsidR="00B72368" w:rsidRDefault="00B72368"/>
    <w:p w14:paraId="51D0715B" w14:textId="77777777" w:rsidR="00B72368" w:rsidRDefault="00B72368"/>
    <w:p w14:paraId="4499A04D" w14:textId="77777777" w:rsidR="00B72368" w:rsidRDefault="00B72368"/>
    <w:p w14:paraId="54A7878F" w14:textId="77777777" w:rsidR="00B72368" w:rsidRDefault="00B72368"/>
    <w:p w14:paraId="3A084DC5" w14:textId="77777777" w:rsidR="00B72368" w:rsidRDefault="00B72368"/>
    <w:p w14:paraId="6B9C49B8" w14:textId="77777777" w:rsidR="00B72368" w:rsidRDefault="00B72368"/>
    <w:p w14:paraId="65C4F8CD" w14:textId="45138ACF" w:rsidR="00B72368" w:rsidRDefault="00C14589">
      <w:r>
        <w:rPr>
          <w:noProof/>
          <w:lang w:eastAsia="es-DO"/>
        </w:rPr>
        <w:lastRenderedPageBreak/>
        <mc:AlternateContent>
          <mc:Choice Requires="wps">
            <w:drawing>
              <wp:anchor distT="0" distB="0" distL="114300" distR="114300" simplePos="0" relativeHeight="251758080" behindDoc="0" locked="0" layoutInCell="1" allowOverlap="1" wp14:anchorId="00F3B1BC" wp14:editId="5A7C4897">
                <wp:simplePos x="0" y="0"/>
                <wp:positionH relativeFrom="column">
                  <wp:posOffset>5715</wp:posOffset>
                </wp:positionH>
                <wp:positionV relativeFrom="paragraph">
                  <wp:posOffset>249555</wp:posOffset>
                </wp:positionV>
                <wp:extent cx="5627370" cy="7205980"/>
                <wp:effectExtent l="0" t="0" r="0" b="0"/>
                <wp:wrapNone/>
                <wp:docPr id="300" name="Cuadro de texto 5"/>
                <wp:cNvGraphicFramePr/>
                <a:graphic xmlns:a="http://schemas.openxmlformats.org/drawingml/2006/main">
                  <a:graphicData uri="http://schemas.microsoft.com/office/word/2010/wordprocessingShape">
                    <wps:wsp>
                      <wps:cNvSpPr txBox="1"/>
                      <wps:spPr>
                        <a:xfrm>
                          <a:off x="0" y="0"/>
                          <a:ext cx="5627370" cy="7205980"/>
                        </a:xfrm>
                        <a:prstGeom prst="rect">
                          <a:avLst/>
                        </a:prstGeom>
                        <a:noFill/>
                        <a:ln w="6350">
                          <a:noFill/>
                        </a:ln>
                      </wps:spPr>
                      <wps:txbx>
                        <w:txbxContent>
                          <w:p w14:paraId="6DF8B112" w14:textId="77777777" w:rsidR="00C27A4D" w:rsidRPr="00854A9C" w:rsidRDefault="00C27A4D" w:rsidP="008D50EB">
                            <w:pPr>
                              <w:spacing w:after="0" w:line="276" w:lineRule="auto"/>
                              <w:rPr>
                                <w:rFonts w:ascii="Calibri" w:hAnsi="Calibri" w:cs="Calibri"/>
                                <w:color w:val="0F4761" w:themeColor="accent1" w:themeShade="BF"/>
                                <w:sz w:val="22"/>
                                <w:szCs w:val="22"/>
                              </w:rPr>
                            </w:pPr>
                          </w:p>
                          <w:p w14:paraId="78AE04AF" w14:textId="77777777" w:rsidR="00C27A4D" w:rsidRDefault="00C27A4D" w:rsidP="008D50EB">
                            <w:pPr>
                              <w:pStyle w:val="TableParagraph"/>
                              <w:spacing w:line="276" w:lineRule="auto"/>
                              <w:jc w:val="both"/>
                              <w:rPr>
                                <w:rFonts w:ascii="Calibri" w:hAnsi="Calibri" w:cs="Calibri"/>
                                <w:b/>
                                <w:color w:val="0F4761" w:themeColor="accent1" w:themeShade="BF"/>
                                <w:sz w:val="24"/>
                                <w:szCs w:val="24"/>
                              </w:rPr>
                            </w:pPr>
                          </w:p>
                          <w:p w14:paraId="46F6A53C" w14:textId="77777777" w:rsidR="00C27A4D" w:rsidRPr="00854A9C" w:rsidRDefault="00C27A4D" w:rsidP="008D50EB">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A19BAA3" wp14:editId="2819E62B">
                                  <wp:extent cx="556260" cy="495300"/>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7F2DCBC8" w14:textId="77777777" w:rsidR="00C27A4D" w:rsidRPr="00854A9C" w:rsidRDefault="00C27A4D" w:rsidP="008D50EB">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28"/>
                              <w:gridCol w:w="1309"/>
                              <w:gridCol w:w="1693"/>
                              <w:gridCol w:w="1681"/>
                              <w:gridCol w:w="1198"/>
                              <w:gridCol w:w="1370"/>
                            </w:tblGrid>
                            <w:tr w:rsidR="00C27A4D" w14:paraId="26AE4E8D" w14:textId="77777777" w:rsidTr="00B81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
                                <w:p w14:paraId="1AEFA175" w14:textId="77777777" w:rsidR="00C27A4D" w:rsidRDefault="00C27A4D" w:rsidP="000E44E9">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309" w:type="dxa"/>
                                </w:tcPr>
                                <w:p w14:paraId="7611CB42"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693" w:type="dxa"/>
                                </w:tcPr>
                                <w:p w14:paraId="23AFA74D"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681" w:type="dxa"/>
                                </w:tcPr>
                                <w:p w14:paraId="24B20646"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198" w:type="dxa"/>
                                </w:tcPr>
                                <w:p w14:paraId="5CA761FA"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370" w:type="dxa"/>
                                </w:tcPr>
                                <w:p w14:paraId="1C6696A7"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745D2B72"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val="restart"/>
                                </w:tcPr>
                                <w:p w14:paraId="6892E7F5" w14:textId="77777777" w:rsidR="00C27A4D" w:rsidRDefault="00C27A4D" w:rsidP="00B8168E">
                                  <w:pPr>
                                    <w:spacing w:line="276" w:lineRule="auto"/>
                                    <w:jc w:val="center"/>
                                    <w:rPr>
                                      <w:rFonts w:ascii="Calibri" w:hAnsi="Calibri" w:cs="Calibri"/>
                                      <w:color w:val="0F4761" w:themeColor="accent1" w:themeShade="BF"/>
                                      <w:sz w:val="22"/>
                                      <w:szCs w:val="22"/>
                                    </w:rPr>
                                  </w:pPr>
                                </w:p>
                                <w:p w14:paraId="66D9A32E" w14:textId="77777777" w:rsidR="00C27A4D" w:rsidRDefault="00C27A4D" w:rsidP="00B8168E">
                                  <w:pPr>
                                    <w:spacing w:line="276" w:lineRule="auto"/>
                                    <w:jc w:val="center"/>
                                    <w:rPr>
                                      <w:rFonts w:ascii="Calibri" w:hAnsi="Calibri" w:cs="Calibri"/>
                                      <w:color w:val="0F4761" w:themeColor="accent1" w:themeShade="BF"/>
                                      <w:sz w:val="22"/>
                                      <w:szCs w:val="22"/>
                                    </w:rPr>
                                  </w:pPr>
                                </w:p>
                                <w:p w14:paraId="4655FB3F" w14:textId="77777777" w:rsidR="00C27A4D" w:rsidRDefault="00C27A4D" w:rsidP="00B8168E">
                                  <w:pPr>
                                    <w:spacing w:line="276" w:lineRule="auto"/>
                                    <w:jc w:val="center"/>
                                    <w:rPr>
                                      <w:rFonts w:ascii="Calibri" w:hAnsi="Calibri" w:cs="Calibri"/>
                                      <w:color w:val="0F4761" w:themeColor="accent1" w:themeShade="BF"/>
                                      <w:sz w:val="22"/>
                                      <w:szCs w:val="22"/>
                                    </w:rPr>
                                  </w:pPr>
                                </w:p>
                                <w:p w14:paraId="6B946A10" w14:textId="77777777" w:rsidR="00C27A4D" w:rsidRDefault="00C27A4D" w:rsidP="00B8168E">
                                  <w:pPr>
                                    <w:spacing w:line="276" w:lineRule="auto"/>
                                    <w:jc w:val="center"/>
                                    <w:rPr>
                                      <w:rFonts w:ascii="Calibri" w:hAnsi="Calibri" w:cs="Calibri"/>
                                      <w:color w:val="0F4761" w:themeColor="accent1" w:themeShade="BF"/>
                                      <w:sz w:val="22"/>
                                      <w:szCs w:val="22"/>
                                    </w:rPr>
                                  </w:pPr>
                                </w:p>
                                <w:p w14:paraId="37B5E146" w14:textId="77777777" w:rsidR="00C27A4D" w:rsidRDefault="00C27A4D" w:rsidP="00B8168E">
                                  <w:pPr>
                                    <w:spacing w:line="276" w:lineRule="auto"/>
                                    <w:jc w:val="center"/>
                                    <w:rPr>
                                      <w:rFonts w:ascii="Calibri" w:hAnsi="Calibri" w:cs="Calibri"/>
                                      <w:color w:val="0F4761" w:themeColor="accent1" w:themeShade="BF"/>
                                      <w:sz w:val="22"/>
                                      <w:szCs w:val="22"/>
                                    </w:rPr>
                                  </w:pPr>
                                </w:p>
                                <w:p w14:paraId="578FFED7" w14:textId="77777777" w:rsidR="00C27A4D" w:rsidRDefault="00C27A4D" w:rsidP="00B8168E">
                                  <w:pPr>
                                    <w:spacing w:line="276" w:lineRule="auto"/>
                                    <w:jc w:val="center"/>
                                    <w:rPr>
                                      <w:rFonts w:ascii="Calibri" w:hAnsi="Calibri" w:cs="Calibri"/>
                                      <w:color w:val="0F4761" w:themeColor="accent1" w:themeShade="BF"/>
                                      <w:sz w:val="22"/>
                                      <w:szCs w:val="22"/>
                                    </w:rPr>
                                  </w:pPr>
                                </w:p>
                                <w:p w14:paraId="4A3051BA" w14:textId="77777777" w:rsidR="00C27A4D" w:rsidRDefault="00C27A4D" w:rsidP="00B8168E">
                                  <w:pPr>
                                    <w:spacing w:line="276" w:lineRule="auto"/>
                                    <w:jc w:val="center"/>
                                    <w:rPr>
                                      <w:rFonts w:ascii="Calibri" w:hAnsi="Calibri" w:cs="Calibri"/>
                                      <w:color w:val="0F4761" w:themeColor="accent1" w:themeShade="BF"/>
                                      <w:sz w:val="22"/>
                                      <w:szCs w:val="22"/>
                                    </w:rPr>
                                  </w:pPr>
                                </w:p>
                                <w:p w14:paraId="3ABC1B52" w14:textId="77777777" w:rsidR="00C27A4D" w:rsidRDefault="00C27A4D" w:rsidP="00B8168E">
                                  <w:pPr>
                                    <w:spacing w:line="276" w:lineRule="auto"/>
                                    <w:jc w:val="center"/>
                                    <w:rPr>
                                      <w:rFonts w:ascii="Calibri" w:hAnsi="Calibri" w:cs="Calibri"/>
                                      <w:color w:val="0F4761" w:themeColor="accent1" w:themeShade="BF"/>
                                      <w:sz w:val="22"/>
                                      <w:szCs w:val="22"/>
                                    </w:rPr>
                                  </w:pPr>
                                </w:p>
                                <w:p w14:paraId="5D70EEF5" w14:textId="77777777" w:rsidR="00C27A4D" w:rsidRDefault="00C27A4D" w:rsidP="00B8168E">
                                  <w:pPr>
                                    <w:spacing w:line="276" w:lineRule="auto"/>
                                    <w:jc w:val="center"/>
                                    <w:rPr>
                                      <w:rFonts w:ascii="Calibri" w:hAnsi="Calibri" w:cs="Calibri"/>
                                      <w:color w:val="0F4761" w:themeColor="accent1" w:themeShade="BF"/>
                                      <w:sz w:val="22"/>
                                      <w:szCs w:val="22"/>
                                    </w:rPr>
                                  </w:pPr>
                                </w:p>
                                <w:p w14:paraId="08082E73" w14:textId="033D16E6" w:rsidR="00C27A4D" w:rsidRDefault="00C27A4D" w:rsidP="00B8168E">
                                  <w:pPr>
                                    <w:spacing w:line="276" w:lineRule="auto"/>
                                    <w:jc w:val="center"/>
                                    <w:rPr>
                                      <w:rFonts w:ascii="Calibri" w:hAnsi="Calibri" w:cs="Calibri"/>
                                      <w:color w:val="0F4761" w:themeColor="accent1" w:themeShade="BF"/>
                                      <w:sz w:val="22"/>
                                      <w:szCs w:val="22"/>
                                    </w:rPr>
                                  </w:pPr>
                                  <w:proofErr w:type="spellStart"/>
                                  <w:r w:rsidRPr="001E0FBA">
                                    <w:rPr>
                                      <w:rFonts w:ascii="Calibri" w:hAnsi="Calibri" w:cs="Calibri"/>
                                      <w:color w:val="0F4761" w:themeColor="accent1" w:themeShade="BF"/>
                                      <w:sz w:val="22"/>
                                      <w:szCs w:val="22"/>
                                    </w:rPr>
                                    <w:t>Eficientización</w:t>
                                  </w:r>
                                  <w:proofErr w:type="spellEnd"/>
                                  <w:r w:rsidRPr="001E0FBA">
                                    <w:rPr>
                                      <w:rFonts w:ascii="Calibri" w:hAnsi="Calibri" w:cs="Calibri"/>
                                      <w:color w:val="0F4761" w:themeColor="accent1" w:themeShade="BF"/>
                                      <w:sz w:val="22"/>
                                      <w:szCs w:val="22"/>
                                    </w:rPr>
                                    <w:t xml:space="preserve"> de la gestión administrativa y financiera</w:t>
                                  </w:r>
                                </w:p>
                              </w:tc>
                              <w:tc>
                                <w:tcPr>
                                  <w:tcW w:w="1309" w:type="dxa"/>
                                  <w:vMerge w:val="restart"/>
                                </w:tcPr>
                                <w:p w14:paraId="508C027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648A5A5"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C0766C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2FFF20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3FF601A4"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BA9C266"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A93AA62"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DFC3796"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3CEAA03C" w14:textId="2E9E6BD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Asegurada la continuidad de las operaciones del IDAC</w:t>
                                  </w:r>
                                </w:p>
                              </w:tc>
                              <w:tc>
                                <w:tcPr>
                                  <w:tcW w:w="1693" w:type="dxa"/>
                                </w:tcPr>
                                <w:p w14:paraId="3FED41F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011E8F4" w14:textId="6E50F66A"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Compras y Contrataciones</w:t>
                                  </w:r>
                                </w:p>
                              </w:tc>
                              <w:tc>
                                <w:tcPr>
                                  <w:tcW w:w="1681" w:type="dxa"/>
                                </w:tcPr>
                                <w:p w14:paraId="1A22933D" w14:textId="1F7B6774"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Índice de tiempo de cumplimiento de los procesos de compras</w:t>
                                  </w:r>
                                </w:p>
                              </w:tc>
                              <w:tc>
                                <w:tcPr>
                                  <w:tcW w:w="1198" w:type="dxa"/>
                                </w:tcPr>
                                <w:p w14:paraId="1273CFC2"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7FF60DA1"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3B774049" w14:textId="1BD48F7E"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100%</w:t>
                                  </w:r>
                                </w:p>
                              </w:tc>
                              <w:tc>
                                <w:tcPr>
                                  <w:tcW w:w="1370" w:type="dxa"/>
                                </w:tcPr>
                                <w:p w14:paraId="1D047863"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F8B2CE7"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68EA020A" w14:textId="24E39541"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0FAD44BA"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3558B13F"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269488E4"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tcPr>
                                <w:p w14:paraId="2B5465DA" w14:textId="543F8E76"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Readecuación Infraestructuras Físicas</w:t>
                                  </w:r>
                                </w:p>
                              </w:tc>
                              <w:tc>
                                <w:tcPr>
                                  <w:tcW w:w="1681" w:type="dxa"/>
                                </w:tcPr>
                                <w:p w14:paraId="5FD4198F" w14:textId="4981DDED"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Ejecutadas en un 100% las adecuaciones solicitadas</w:t>
                                  </w:r>
                                </w:p>
                              </w:tc>
                              <w:tc>
                                <w:tcPr>
                                  <w:tcW w:w="1198" w:type="dxa"/>
                                </w:tcPr>
                                <w:p w14:paraId="1D75D69F"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66E57A15" w14:textId="7F1A813E"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80%</w:t>
                                  </w:r>
                                </w:p>
                              </w:tc>
                              <w:tc>
                                <w:tcPr>
                                  <w:tcW w:w="1370" w:type="dxa"/>
                                </w:tcPr>
                                <w:p w14:paraId="294689F0"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C89707E" w14:textId="7DEEE825"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DIM</w:t>
                                  </w:r>
                                </w:p>
                              </w:tc>
                            </w:tr>
                            <w:tr w:rsidR="00C27A4D" w14:paraId="5FAA9B49"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05325AD5"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77D346E3"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693" w:type="dxa"/>
                                  <w:vMerge w:val="restart"/>
                                </w:tcPr>
                                <w:p w14:paraId="27AA3773"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81DFAAA"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F53646D" w14:textId="2BD83B26"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Inventario de activos fijos</w:t>
                                  </w:r>
                                </w:p>
                              </w:tc>
                              <w:tc>
                                <w:tcPr>
                                  <w:tcW w:w="1681" w:type="dxa"/>
                                </w:tcPr>
                                <w:p w14:paraId="3D40B471" w14:textId="48B408C0"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Activos Fijos en el SIAB</w:t>
                                  </w:r>
                                </w:p>
                              </w:tc>
                              <w:tc>
                                <w:tcPr>
                                  <w:tcW w:w="1198" w:type="dxa"/>
                                </w:tcPr>
                                <w:p w14:paraId="76571CDA" w14:textId="5BC5CDB3" w:rsidR="00C27A4D" w:rsidRPr="00B8168E"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06FAD42E" w14:textId="5026618D"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1C65B245"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2F1430AA"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349BA7E0"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vMerge/>
                                </w:tcPr>
                                <w:p w14:paraId="5284061B"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81" w:type="dxa"/>
                                </w:tcPr>
                                <w:p w14:paraId="2DEB0975" w14:textId="6DBBF06F"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 xml:space="preserve">1 </w:t>
                                  </w:r>
                                  <w:r w:rsidRPr="001E0FBA">
                                    <w:rPr>
                                      <w:rFonts w:ascii="Calibri" w:hAnsi="Calibri" w:cs="Calibri"/>
                                      <w:color w:val="0F4761" w:themeColor="accent1" w:themeShade="BF"/>
                                      <w:sz w:val="22"/>
                                      <w:szCs w:val="22"/>
                                    </w:rPr>
                                    <w:t>inventarios realizados  (Ley No. 126-01 de la DIGECOG)</w:t>
                                  </w:r>
                                </w:p>
                              </w:tc>
                              <w:tc>
                                <w:tcPr>
                                  <w:tcW w:w="1198" w:type="dxa"/>
                                </w:tcPr>
                                <w:p w14:paraId="08A08A19"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2CD6AA91" w14:textId="4E7138AC"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122684DF"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425A4714" w14:textId="532EFC89"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56FDA316"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0474B90B"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0CEB8269"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693" w:type="dxa"/>
                                </w:tcPr>
                                <w:p w14:paraId="41F6BE73" w14:textId="2B12A50C" w:rsidR="00C27A4D"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 xml:space="preserve"> Mantenimientos </w:t>
                                  </w:r>
                                  <w:r w:rsidRPr="001E0FBA">
                                    <w:rPr>
                                      <w:rFonts w:ascii="Calibri" w:hAnsi="Calibri" w:cs="Calibri"/>
                                      <w:color w:val="0F4761" w:themeColor="accent1" w:themeShade="BF"/>
                                      <w:sz w:val="22"/>
                                      <w:szCs w:val="22"/>
                                    </w:rPr>
                                    <w:t>Vehicular</w:t>
                                  </w:r>
                                </w:p>
                              </w:tc>
                              <w:tc>
                                <w:tcPr>
                                  <w:tcW w:w="1681" w:type="dxa"/>
                                </w:tcPr>
                                <w:p w14:paraId="31F5267B" w14:textId="3337B5EE"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mantenimientos preventivos y reactivos gestionados</w:t>
                                  </w:r>
                                </w:p>
                              </w:tc>
                              <w:tc>
                                <w:tcPr>
                                  <w:tcW w:w="1198" w:type="dxa"/>
                                </w:tcPr>
                                <w:p w14:paraId="11DE99BB"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3BC5AB3"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4D21B52" w14:textId="055281B3"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100%</w:t>
                                  </w:r>
                                </w:p>
                              </w:tc>
                              <w:tc>
                                <w:tcPr>
                                  <w:tcW w:w="1370" w:type="dxa"/>
                                </w:tcPr>
                                <w:p w14:paraId="6AC419D4"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001FCA6A"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B6EDC14" w14:textId="101BFEC1"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4DB8FEF7"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5B666931"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02DE73B7"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tcPr>
                                <w:p w14:paraId="2B09F113" w14:textId="23B8188F"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B8168E">
                                    <w:rPr>
                                      <w:rFonts w:ascii="Calibri" w:hAnsi="Calibri" w:cs="Calibri"/>
                                      <w:color w:val="0F4761" w:themeColor="accent1" w:themeShade="BF"/>
                                      <w:sz w:val="22"/>
                                      <w:szCs w:val="22"/>
                                    </w:rPr>
                                    <w:t>Cumplidas las solicitudes de requisición de Insumos</w:t>
                                  </w:r>
                                </w:p>
                              </w:tc>
                              <w:tc>
                                <w:tcPr>
                                  <w:tcW w:w="1681" w:type="dxa"/>
                                </w:tcPr>
                                <w:p w14:paraId="37722538" w14:textId="04646040" w:rsidR="00C27A4D" w:rsidRDefault="00C27A4D" w:rsidP="00855CF4">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solicitudes gestionadas</w:t>
                                  </w:r>
                                </w:p>
                              </w:tc>
                              <w:tc>
                                <w:tcPr>
                                  <w:tcW w:w="1198" w:type="dxa"/>
                                </w:tcPr>
                                <w:p w14:paraId="0BF04E9C"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310AB27B" w14:textId="49465651"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5EA4E34D"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26DEA0F" w14:textId="70F53BD5"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bl>
                          <w:p w14:paraId="1A46915C" w14:textId="77777777" w:rsidR="00C27A4D" w:rsidRPr="00854A9C" w:rsidRDefault="00C27A4D" w:rsidP="008D50EB">
                            <w:pPr>
                              <w:spacing w:line="276" w:lineRule="auto"/>
                              <w:rPr>
                                <w:rFonts w:ascii="Calibri" w:hAnsi="Calibri" w:cs="Calibri"/>
                                <w:color w:val="0F4761" w:themeColor="accent1" w:themeShade="BF"/>
                                <w:sz w:val="22"/>
                                <w:szCs w:val="22"/>
                              </w:rPr>
                            </w:pPr>
                          </w:p>
                          <w:p w14:paraId="20433C8F"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4E76EE06"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43963F3C" w14:textId="77777777" w:rsidR="00C27A4D" w:rsidRPr="00854A9C" w:rsidRDefault="00C27A4D" w:rsidP="008D50EB">
                            <w:pPr>
                              <w:spacing w:line="276" w:lineRule="auto"/>
                              <w:rPr>
                                <w:rFonts w:ascii="Calibri" w:hAnsi="Calibri" w:cs="Calibri"/>
                                <w:color w:val="0F4761" w:themeColor="accent1" w:themeShade="BF"/>
                                <w:sz w:val="22"/>
                                <w:szCs w:val="22"/>
                              </w:rPr>
                            </w:pPr>
                          </w:p>
                          <w:p w14:paraId="7604BF94" w14:textId="77777777" w:rsidR="00C27A4D" w:rsidRPr="00854A9C" w:rsidRDefault="00C27A4D" w:rsidP="008D50EB">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5pt;margin-top:19.65pt;width:443.1pt;height:567.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" filled="f" stroked="f" strokeweight=".5pt">
                <v:textbox>
                  <w:txbxContent>
                    <w:p w14:paraId="6DF8B112" w14:textId="77777777" w:rsidR="00C27A4D" w:rsidRPr="00854A9C" w:rsidRDefault="00C27A4D" w:rsidP="008D50EB">
                      <w:pPr>
                        <w:spacing w:after="0" w:line="276" w:lineRule="auto"/>
                        <w:rPr>
                          <w:rFonts w:ascii="Calibri" w:hAnsi="Calibri" w:cs="Calibri"/>
                          <w:color w:val="0F4761" w:themeColor="accent1" w:themeShade="BF"/>
                          <w:sz w:val="22"/>
                          <w:szCs w:val="22"/>
                        </w:rPr>
                      </w:pPr>
                    </w:p>
                    <w:p w14:paraId="78AE04AF" w14:textId="77777777" w:rsidR="00C27A4D" w:rsidRDefault="00C27A4D" w:rsidP="008D50EB">
                      <w:pPr>
                        <w:pStyle w:val="TableParagraph"/>
                        <w:spacing w:line="276" w:lineRule="auto"/>
                        <w:jc w:val="both"/>
                        <w:rPr>
                          <w:rFonts w:ascii="Calibri" w:hAnsi="Calibri" w:cs="Calibri"/>
                          <w:b/>
                          <w:color w:val="0F4761" w:themeColor="accent1" w:themeShade="BF"/>
                          <w:sz w:val="24"/>
                          <w:szCs w:val="24"/>
                        </w:rPr>
                      </w:pPr>
                    </w:p>
                    <w:p w14:paraId="46F6A53C" w14:textId="77777777" w:rsidR="00C27A4D" w:rsidRPr="00854A9C" w:rsidRDefault="00C27A4D" w:rsidP="008D50EB">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A19BAA3" wp14:editId="2819E62B">
                            <wp:extent cx="556260" cy="495300"/>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7F2DCBC8" w14:textId="77777777" w:rsidR="00C27A4D" w:rsidRPr="00854A9C" w:rsidRDefault="00C27A4D" w:rsidP="008D50EB">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528"/>
                        <w:gridCol w:w="1309"/>
                        <w:gridCol w:w="1693"/>
                        <w:gridCol w:w="1681"/>
                        <w:gridCol w:w="1198"/>
                        <w:gridCol w:w="1370"/>
                      </w:tblGrid>
                      <w:tr w:rsidR="00C27A4D" w14:paraId="26AE4E8D" w14:textId="77777777" w:rsidTr="00B81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
                          <w:p w14:paraId="1AEFA175" w14:textId="77777777" w:rsidR="00C27A4D" w:rsidRDefault="00C27A4D" w:rsidP="000E44E9">
                            <w:pPr>
                              <w:spacing w:line="276" w:lineRule="auto"/>
                              <w:jc w:val="center"/>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Estrategia</w:t>
                            </w:r>
                          </w:p>
                        </w:tc>
                        <w:tc>
                          <w:tcPr>
                            <w:tcW w:w="1309" w:type="dxa"/>
                          </w:tcPr>
                          <w:p w14:paraId="7611CB42"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Resultado de Efecto</w:t>
                            </w:r>
                          </w:p>
                        </w:tc>
                        <w:tc>
                          <w:tcPr>
                            <w:tcW w:w="1693" w:type="dxa"/>
                          </w:tcPr>
                          <w:p w14:paraId="23AFA74D"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Producto</w:t>
                            </w:r>
                          </w:p>
                        </w:tc>
                        <w:tc>
                          <w:tcPr>
                            <w:tcW w:w="1681" w:type="dxa"/>
                          </w:tcPr>
                          <w:p w14:paraId="24B20646"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Meta Trimestre</w:t>
                            </w:r>
                          </w:p>
                        </w:tc>
                        <w:tc>
                          <w:tcPr>
                            <w:tcW w:w="1198" w:type="dxa"/>
                          </w:tcPr>
                          <w:p w14:paraId="5CA761FA"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Porcentaje de Logro</w:t>
                            </w:r>
                          </w:p>
                        </w:tc>
                        <w:tc>
                          <w:tcPr>
                            <w:tcW w:w="1370" w:type="dxa"/>
                          </w:tcPr>
                          <w:p w14:paraId="1C6696A7" w14:textId="77777777" w:rsidR="00C27A4D"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2"/>
                                <w:szCs w:val="22"/>
                              </w:rPr>
                            </w:pPr>
                            <w:r w:rsidRPr="00B72368">
                              <w:rPr>
                                <w:rFonts w:ascii="Calibri" w:hAnsi="Calibri" w:cs="Calibri"/>
                                <w:color w:val="0F4761" w:themeColor="accent1" w:themeShade="BF"/>
                                <w:sz w:val="22"/>
                                <w:szCs w:val="22"/>
                              </w:rPr>
                              <w:t>Responsable</w:t>
                            </w:r>
                          </w:p>
                        </w:tc>
                      </w:tr>
                      <w:tr w:rsidR="00C27A4D" w14:paraId="745D2B72"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val="restart"/>
                          </w:tcPr>
                          <w:p w14:paraId="6892E7F5" w14:textId="77777777" w:rsidR="00C27A4D" w:rsidRDefault="00C27A4D" w:rsidP="00B8168E">
                            <w:pPr>
                              <w:spacing w:line="276" w:lineRule="auto"/>
                              <w:jc w:val="center"/>
                              <w:rPr>
                                <w:rFonts w:ascii="Calibri" w:hAnsi="Calibri" w:cs="Calibri"/>
                                <w:color w:val="0F4761" w:themeColor="accent1" w:themeShade="BF"/>
                                <w:sz w:val="22"/>
                                <w:szCs w:val="22"/>
                              </w:rPr>
                            </w:pPr>
                          </w:p>
                          <w:p w14:paraId="66D9A32E" w14:textId="77777777" w:rsidR="00C27A4D" w:rsidRDefault="00C27A4D" w:rsidP="00B8168E">
                            <w:pPr>
                              <w:spacing w:line="276" w:lineRule="auto"/>
                              <w:jc w:val="center"/>
                              <w:rPr>
                                <w:rFonts w:ascii="Calibri" w:hAnsi="Calibri" w:cs="Calibri"/>
                                <w:color w:val="0F4761" w:themeColor="accent1" w:themeShade="BF"/>
                                <w:sz w:val="22"/>
                                <w:szCs w:val="22"/>
                              </w:rPr>
                            </w:pPr>
                          </w:p>
                          <w:p w14:paraId="4655FB3F" w14:textId="77777777" w:rsidR="00C27A4D" w:rsidRDefault="00C27A4D" w:rsidP="00B8168E">
                            <w:pPr>
                              <w:spacing w:line="276" w:lineRule="auto"/>
                              <w:jc w:val="center"/>
                              <w:rPr>
                                <w:rFonts w:ascii="Calibri" w:hAnsi="Calibri" w:cs="Calibri"/>
                                <w:color w:val="0F4761" w:themeColor="accent1" w:themeShade="BF"/>
                                <w:sz w:val="22"/>
                                <w:szCs w:val="22"/>
                              </w:rPr>
                            </w:pPr>
                          </w:p>
                          <w:p w14:paraId="6B946A10" w14:textId="77777777" w:rsidR="00C27A4D" w:rsidRDefault="00C27A4D" w:rsidP="00B8168E">
                            <w:pPr>
                              <w:spacing w:line="276" w:lineRule="auto"/>
                              <w:jc w:val="center"/>
                              <w:rPr>
                                <w:rFonts w:ascii="Calibri" w:hAnsi="Calibri" w:cs="Calibri"/>
                                <w:color w:val="0F4761" w:themeColor="accent1" w:themeShade="BF"/>
                                <w:sz w:val="22"/>
                                <w:szCs w:val="22"/>
                              </w:rPr>
                            </w:pPr>
                          </w:p>
                          <w:p w14:paraId="37B5E146" w14:textId="77777777" w:rsidR="00C27A4D" w:rsidRDefault="00C27A4D" w:rsidP="00B8168E">
                            <w:pPr>
                              <w:spacing w:line="276" w:lineRule="auto"/>
                              <w:jc w:val="center"/>
                              <w:rPr>
                                <w:rFonts w:ascii="Calibri" w:hAnsi="Calibri" w:cs="Calibri"/>
                                <w:color w:val="0F4761" w:themeColor="accent1" w:themeShade="BF"/>
                                <w:sz w:val="22"/>
                                <w:szCs w:val="22"/>
                              </w:rPr>
                            </w:pPr>
                          </w:p>
                          <w:p w14:paraId="578FFED7" w14:textId="77777777" w:rsidR="00C27A4D" w:rsidRDefault="00C27A4D" w:rsidP="00B8168E">
                            <w:pPr>
                              <w:spacing w:line="276" w:lineRule="auto"/>
                              <w:jc w:val="center"/>
                              <w:rPr>
                                <w:rFonts w:ascii="Calibri" w:hAnsi="Calibri" w:cs="Calibri"/>
                                <w:color w:val="0F4761" w:themeColor="accent1" w:themeShade="BF"/>
                                <w:sz w:val="22"/>
                                <w:szCs w:val="22"/>
                              </w:rPr>
                            </w:pPr>
                          </w:p>
                          <w:p w14:paraId="4A3051BA" w14:textId="77777777" w:rsidR="00C27A4D" w:rsidRDefault="00C27A4D" w:rsidP="00B8168E">
                            <w:pPr>
                              <w:spacing w:line="276" w:lineRule="auto"/>
                              <w:jc w:val="center"/>
                              <w:rPr>
                                <w:rFonts w:ascii="Calibri" w:hAnsi="Calibri" w:cs="Calibri"/>
                                <w:color w:val="0F4761" w:themeColor="accent1" w:themeShade="BF"/>
                                <w:sz w:val="22"/>
                                <w:szCs w:val="22"/>
                              </w:rPr>
                            </w:pPr>
                          </w:p>
                          <w:p w14:paraId="3ABC1B52" w14:textId="77777777" w:rsidR="00C27A4D" w:rsidRDefault="00C27A4D" w:rsidP="00B8168E">
                            <w:pPr>
                              <w:spacing w:line="276" w:lineRule="auto"/>
                              <w:jc w:val="center"/>
                              <w:rPr>
                                <w:rFonts w:ascii="Calibri" w:hAnsi="Calibri" w:cs="Calibri"/>
                                <w:color w:val="0F4761" w:themeColor="accent1" w:themeShade="BF"/>
                                <w:sz w:val="22"/>
                                <w:szCs w:val="22"/>
                              </w:rPr>
                            </w:pPr>
                          </w:p>
                          <w:p w14:paraId="5D70EEF5" w14:textId="77777777" w:rsidR="00C27A4D" w:rsidRDefault="00C27A4D" w:rsidP="00B8168E">
                            <w:pPr>
                              <w:spacing w:line="276" w:lineRule="auto"/>
                              <w:jc w:val="center"/>
                              <w:rPr>
                                <w:rFonts w:ascii="Calibri" w:hAnsi="Calibri" w:cs="Calibri"/>
                                <w:color w:val="0F4761" w:themeColor="accent1" w:themeShade="BF"/>
                                <w:sz w:val="22"/>
                                <w:szCs w:val="22"/>
                              </w:rPr>
                            </w:pPr>
                          </w:p>
                          <w:p w14:paraId="08082E73" w14:textId="033D16E6" w:rsidR="00C27A4D" w:rsidRDefault="00C27A4D" w:rsidP="00B8168E">
                            <w:pPr>
                              <w:spacing w:line="276" w:lineRule="auto"/>
                              <w:jc w:val="center"/>
                              <w:rPr>
                                <w:rFonts w:ascii="Calibri" w:hAnsi="Calibri" w:cs="Calibri"/>
                                <w:color w:val="0F4761" w:themeColor="accent1" w:themeShade="BF"/>
                                <w:sz w:val="22"/>
                                <w:szCs w:val="22"/>
                              </w:rPr>
                            </w:pPr>
                            <w:proofErr w:type="spellStart"/>
                            <w:r w:rsidRPr="001E0FBA">
                              <w:rPr>
                                <w:rFonts w:ascii="Calibri" w:hAnsi="Calibri" w:cs="Calibri"/>
                                <w:color w:val="0F4761" w:themeColor="accent1" w:themeShade="BF"/>
                                <w:sz w:val="22"/>
                                <w:szCs w:val="22"/>
                              </w:rPr>
                              <w:t>Eficientización</w:t>
                            </w:r>
                            <w:proofErr w:type="spellEnd"/>
                            <w:r w:rsidRPr="001E0FBA">
                              <w:rPr>
                                <w:rFonts w:ascii="Calibri" w:hAnsi="Calibri" w:cs="Calibri"/>
                                <w:color w:val="0F4761" w:themeColor="accent1" w:themeShade="BF"/>
                                <w:sz w:val="22"/>
                                <w:szCs w:val="22"/>
                              </w:rPr>
                              <w:t xml:space="preserve"> de la gestión administrativa y financiera</w:t>
                            </w:r>
                          </w:p>
                        </w:tc>
                        <w:tc>
                          <w:tcPr>
                            <w:tcW w:w="1309" w:type="dxa"/>
                            <w:vMerge w:val="restart"/>
                          </w:tcPr>
                          <w:p w14:paraId="508C027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648A5A5"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C0766C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2FFF20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3FF601A4"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5BA9C266"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A93AA62"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DFC3796"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3CEAA03C" w14:textId="2E9E6BD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Asegurada la continuidad de las operaciones del IDAC</w:t>
                            </w:r>
                          </w:p>
                        </w:tc>
                        <w:tc>
                          <w:tcPr>
                            <w:tcW w:w="1693" w:type="dxa"/>
                          </w:tcPr>
                          <w:p w14:paraId="3FED41FF"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1011E8F4" w14:textId="6E50F66A"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Compras y Contrataciones</w:t>
                            </w:r>
                          </w:p>
                        </w:tc>
                        <w:tc>
                          <w:tcPr>
                            <w:tcW w:w="1681" w:type="dxa"/>
                          </w:tcPr>
                          <w:p w14:paraId="1A22933D" w14:textId="1F7B6774"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Índice de tiempo de cumplimiento de los procesos de compras</w:t>
                            </w:r>
                          </w:p>
                        </w:tc>
                        <w:tc>
                          <w:tcPr>
                            <w:tcW w:w="1198" w:type="dxa"/>
                          </w:tcPr>
                          <w:p w14:paraId="1273CFC2"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7FF60DA1"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3B774049" w14:textId="1BD48F7E"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100%</w:t>
                            </w:r>
                          </w:p>
                        </w:tc>
                        <w:tc>
                          <w:tcPr>
                            <w:tcW w:w="1370" w:type="dxa"/>
                          </w:tcPr>
                          <w:p w14:paraId="1D047863"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F8B2CE7"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68EA020A" w14:textId="24E39541"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0FAD44BA"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3558B13F"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269488E4"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tcPr>
                          <w:p w14:paraId="2B5465DA" w14:textId="543F8E76"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Readecuación Infraestructuras Físicas</w:t>
                            </w:r>
                          </w:p>
                        </w:tc>
                        <w:tc>
                          <w:tcPr>
                            <w:tcW w:w="1681" w:type="dxa"/>
                          </w:tcPr>
                          <w:p w14:paraId="5FD4198F" w14:textId="4981DDED"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Ejecutadas en un 100% las adecuaciones solicitadas</w:t>
                            </w:r>
                          </w:p>
                        </w:tc>
                        <w:tc>
                          <w:tcPr>
                            <w:tcW w:w="1198" w:type="dxa"/>
                          </w:tcPr>
                          <w:p w14:paraId="1D75D69F"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66E57A15" w14:textId="7F1A813E"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80%</w:t>
                            </w:r>
                          </w:p>
                        </w:tc>
                        <w:tc>
                          <w:tcPr>
                            <w:tcW w:w="1370" w:type="dxa"/>
                          </w:tcPr>
                          <w:p w14:paraId="294689F0"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C89707E" w14:textId="7DEEE825"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DIM</w:t>
                            </w:r>
                          </w:p>
                        </w:tc>
                      </w:tr>
                      <w:tr w:rsidR="00C27A4D" w14:paraId="5FAA9B49"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05325AD5"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77D346E3"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693" w:type="dxa"/>
                            <w:vMerge w:val="restart"/>
                          </w:tcPr>
                          <w:p w14:paraId="27AA3773"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481DFAAA"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7F53646D" w14:textId="2BD83B26"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sidRPr="001E0FBA">
                              <w:rPr>
                                <w:rFonts w:ascii="Calibri" w:hAnsi="Calibri" w:cs="Calibri"/>
                                <w:color w:val="0F4761" w:themeColor="accent1" w:themeShade="BF"/>
                                <w:sz w:val="22"/>
                                <w:szCs w:val="22"/>
                              </w:rPr>
                              <w:t>Inventario de activos fijos</w:t>
                            </w:r>
                          </w:p>
                        </w:tc>
                        <w:tc>
                          <w:tcPr>
                            <w:tcW w:w="1681" w:type="dxa"/>
                          </w:tcPr>
                          <w:p w14:paraId="3D40B471" w14:textId="48B408C0"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Activos Fijos en el SIAB</w:t>
                            </w:r>
                          </w:p>
                        </w:tc>
                        <w:tc>
                          <w:tcPr>
                            <w:tcW w:w="1198" w:type="dxa"/>
                          </w:tcPr>
                          <w:p w14:paraId="76571CDA" w14:textId="5BC5CDB3" w:rsidR="00C27A4D" w:rsidRPr="00B8168E"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06FAD42E" w14:textId="5026618D"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1C65B245"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2F1430AA"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349BA7E0"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vMerge/>
                          </w:tcPr>
                          <w:p w14:paraId="5284061B"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81" w:type="dxa"/>
                          </w:tcPr>
                          <w:p w14:paraId="2DEB0975" w14:textId="6DBBF06F"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 xml:space="preserve">1 </w:t>
                            </w:r>
                            <w:r w:rsidRPr="001E0FBA">
                              <w:rPr>
                                <w:rFonts w:ascii="Calibri" w:hAnsi="Calibri" w:cs="Calibri"/>
                                <w:color w:val="0F4761" w:themeColor="accent1" w:themeShade="BF"/>
                                <w:sz w:val="22"/>
                                <w:szCs w:val="22"/>
                              </w:rPr>
                              <w:t>inventarios realizados  (Ley No. 126-01 de la DIGECOG)</w:t>
                            </w:r>
                          </w:p>
                        </w:tc>
                        <w:tc>
                          <w:tcPr>
                            <w:tcW w:w="1198" w:type="dxa"/>
                          </w:tcPr>
                          <w:p w14:paraId="08A08A19"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2CD6AA91" w14:textId="4E7138AC"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122684DF"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425A4714" w14:textId="532EFC89"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56FDA316" w14:textId="77777777" w:rsidTr="00B81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0474B90B"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0CEB8269" w14:textId="77777777" w:rsidR="00C27A4D" w:rsidRDefault="00C27A4D" w:rsidP="00CA3F7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tc>
                        <w:tc>
                          <w:tcPr>
                            <w:tcW w:w="1693" w:type="dxa"/>
                          </w:tcPr>
                          <w:p w14:paraId="41F6BE73" w14:textId="2B12A50C" w:rsidR="00C27A4D"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 xml:space="preserve"> Mantenimientos </w:t>
                            </w:r>
                            <w:r w:rsidRPr="001E0FBA">
                              <w:rPr>
                                <w:rFonts w:ascii="Calibri" w:hAnsi="Calibri" w:cs="Calibri"/>
                                <w:color w:val="0F4761" w:themeColor="accent1" w:themeShade="BF"/>
                                <w:sz w:val="22"/>
                                <w:szCs w:val="22"/>
                              </w:rPr>
                              <w:t>Vehicular</w:t>
                            </w:r>
                          </w:p>
                        </w:tc>
                        <w:tc>
                          <w:tcPr>
                            <w:tcW w:w="1681" w:type="dxa"/>
                          </w:tcPr>
                          <w:p w14:paraId="31F5267B" w14:textId="3337B5EE"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mantenimientos preventivos y reactivos gestionados</w:t>
                            </w:r>
                          </w:p>
                        </w:tc>
                        <w:tc>
                          <w:tcPr>
                            <w:tcW w:w="1198" w:type="dxa"/>
                          </w:tcPr>
                          <w:p w14:paraId="11DE99BB"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3BC5AB3" w14:textId="77777777"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p>
                          <w:p w14:paraId="24D21B52" w14:textId="055281B3" w:rsidR="00C27A4D" w:rsidRPr="00B8168E"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100%</w:t>
                            </w:r>
                          </w:p>
                        </w:tc>
                        <w:tc>
                          <w:tcPr>
                            <w:tcW w:w="1370" w:type="dxa"/>
                          </w:tcPr>
                          <w:p w14:paraId="6AC419D4"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001FCA6A" w14:textId="77777777"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p>
                          <w:p w14:paraId="2B6EDC14" w14:textId="101BFEC1" w:rsidR="00C27A4D" w:rsidRDefault="00C27A4D" w:rsidP="00B8168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r w:rsidR="00C27A4D" w14:paraId="4DB8FEF7" w14:textId="77777777" w:rsidTr="00B816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vMerge/>
                          </w:tcPr>
                          <w:p w14:paraId="5B666931" w14:textId="77777777" w:rsidR="00C27A4D" w:rsidRDefault="00C27A4D" w:rsidP="00CA3F74">
                            <w:pPr>
                              <w:spacing w:line="276" w:lineRule="auto"/>
                              <w:rPr>
                                <w:rFonts w:ascii="Calibri" w:hAnsi="Calibri" w:cs="Calibri"/>
                                <w:color w:val="0F4761" w:themeColor="accent1" w:themeShade="BF"/>
                                <w:sz w:val="22"/>
                                <w:szCs w:val="22"/>
                              </w:rPr>
                            </w:pPr>
                          </w:p>
                        </w:tc>
                        <w:tc>
                          <w:tcPr>
                            <w:tcW w:w="1309" w:type="dxa"/>
                            <w:vMerge/>
                          </w:tcPr>
                          <w:p w14:paraId="02DE73B7" w14:textId="77777777" w:rsidR="00C27A4D" w:rsidRDefault="00C27A4D" w:rsidP="00CA3F7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tc>
                        <w:tc>
                          <w:tcPr>
                            <w:tcW w:w="1693" w:type="dxa"/>
                          </w:tcPr>
                          <w:p w14:paraId="2B09F113" w14:textId="23B8188F"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sidRPr="00B8168E">
                              <w:rPr>
                                <w:rFonts w:ascii="Calibri" w:hAnsi="Calibri" w:cs="Calibri"/>
                                <w:color w:val="0F4761" w:themeColor="accent1" w:themeShade="BF"/>
                                <w:sz w:val="22"/>
                                <w:szCs w:val="22"/>
                              </w:rPr>
                              <w:t>Cumplidas las solicitudes de requisición de Insumos</w:t>
                            </w:r>
                          </w:p>
                        </w:tc>
                        <w:tc>
                          <w:tcPr>
                            <w:tcW w:w="1681" w:type="dxa"/>
                          </w:tcPr>
                          <w:p w14:paraId="37722538" w14:textId="04646040" w:rsidR="00C27A4D" w:rsidRDefault="00C27A4D" w:rsidP="00855CF4">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100% de las solicitudes gestionadas</w:t>
                            </w:r>
                          </w:p>
                        </w:tc>
                        <w:tc>
                          <w:tcPr>
                            <w:tcW w:w="1198" w:type="dxa"/>
                          </w:tcPr>
                          <w:p w14:paraId="0BF04E9C" w14:textId="77777777"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p>
                          <w:p w14:paraId="310AB27B" w14:textId="49465651" w:rsidR="00C27A4D" w:rsidRPr="00B8168E"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2"/>
                                <w:szCs w:val="22"/>
                              </w:rPr>
                            </w:pPr>
                            <w:r>
                              <w:rPr>
                                <w:rFonts w:ascii="Calibri" w:hAnsi="Calibri" w:cs="Calibri"/>
                                <w:b/>
                                <w:color w:val="0F4761" w:themeColor="accent1" w:themeShade="BF"/>
                                <w:sz w:val="22"/>
                                <w:szCs w:val="22"/>
                              </w:rPr>
                              <w:t>55%</w:t>
                            </w:r>
                          </w:p>
                        </w:tc>
                        <w:tc>
                          <w:tcPr>
                            <w:tcW w:w="1370" w:type="dxa"/>
                          </w:tcPr>
                          <w:p w14:paraId="5EA4E34D" w14:textId="77777777"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p>
                          <w:p w14:paraId="026DEA0F" w14:textId="70F53BD5" w:rsidR="00C27A4D" w:rsidRDefault="00C27A4D" w:rsidP="00B8168E">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2"/>
                                <w:szCs w:val="22"/>
                              </w:rPr>
                            </w:pPr>
                            <w:r>
                              <w:rPr>
                                <w:rFonts w:ascii="Calibri" w:hAnsi="Calibri" w:cs="Calibri"/>
                                <w:color w:val="0F4761" w:themeColor="accent1" w:themeShade="BF"/>
                                <w:sz w:val="22"/>
                                <w:szCs w:val="22"/>
                              </w:rPr>
                              <w:t>DA</w:t>
                            </w:r>
                          </w:p>
                        </w:tc>
                      </w:tr>
                    </w:tbl>
                    <w:p w14:paraId="1A46915C" w14:textId="77777777" w:rsidR="00C27A4D" w:rsidRPr="00854A9C" w:rsidRDefault="00C27A4D" w:rsidP="008D50EB">
                      <w:pPr>
                        <w:spacing w:line="276" w:lineRule="auto"/>
                        <w:rPr>
                          <w:rFonts w:ascii="Calibri" w:hAnsi="Calibri" w:cs="Calibri"/>
                          <w:color w:val="0F4761" w:themeColor="accent1" w:themeShade="BF"/>
                          <w:sz w:val="22"/>
                          <w:szCs w:val="22"/>
                        </w:rPr>
                      </w:pPr>
                    </w:p>
                    <w:p w14:paraId="20433C8F"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4E76EE06"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43963F3C" w14:textId="77777777" w:rsidR="00C27A4D" w:rsidRPr="00854A9C" w:rsidRDefault="00C27A4D" w:rsidP="008D50EB">
                      <w:pPr>
                        <w:spacing w:line="276" w:lineRule="auto"/>
                        <w:rPr>
                          <w:rFonts w:ascii="Calibri" w:hAnsi="Calibri" w:cs="Calibri"/>
                          <w:color w:val="0F4761" w:themeColor="accent1" w:themeShade="BF"/>
                          <w:sz w:val="22"/>
                          <w:szCs w:val="22"/>
                        </w:rPr>
                      </w:pPr>
                    </w:p>
                    <w:p w14:paraId="7604BF94" w14:textId="77777777" w:rsidR="00C27A4D" w:rsidRPr="00854A9C" w:rsidRDefault="00C27A4D" w:rsidP="008D50EB">
                      <w:pPr>
                        <w:spacing w:line="276" w:lineRule="auto"/>
                        <w:rPr>
                          <w:rFonts w:ascii="Calibri" w:hAnsi="Calibri" w:cs="Calibri"/>
                          <w:color w:val="0F4761" w:themeColor="accent1" w:themeShade="BF"/>
                          <w:sz w:val="22"/>
                          <w:szCs w:val="22"/>
                        </w:rPr>
                      </w:pPr>
                    </w:p>
                  </w:txbxContent>
                </v:textbox>
              </v:shape>
            </w:pict>
          </mc:Fallback>
        </mc:AlternateContent>
      </w:r>
    </w:p>
    <w:p w14:paraId="5089ABF6" w14:textId="4705E2D5" w:rsidR="00B72368" w:rsidRDefault="00B72368"/>
    <w:p w14:paraId="4C96CDE4" w14:textId="77777777" w:rsidR="00B72368" w:rsidRDefault="00B72368"/>
    <w:p w14:paraId="0411878B" w14:textId="076EC88B" w:rsidR="008D50EB" w:rsidRDefault="008D50EB"/>
    <w:p w14:paraId="2F899393" w14:textId="77777777" w:rsidR="008D50EB" w:rsidRDefault="008D50EB"/>
    <w:p w14:paraId="4BEF2B18" w14:textId="77777777" w:rsidR="008D50EB" w:rsidRDefault="008D50EB"/>
    <w:p w14:paraId="31551681" w14:textId="77777777" w:rsidR="008D50EB" w:rsidRDefault="008D50EB"/>
    <w:p w14:paraId="284D2416" w14:textId="143A4378" w:rsidR="008D50EB" w:rsidRDefault="008D50EB"/>
    <w:p w14:paraId="326E35F0" w14:textId="77777777" w:rsidR="008D50EB" w:rsidRDefault="008D50EB"/>
    <w:p w14:paraId="4917F8C7" w14:textId="77777777" w:rsidR="008D50EB" w:rsidRDefault="008D50EB"/>
    <w:p w14:paraId="37AFB3CC" w14:textId="77777777" w:rsidR="008D50EB" w:rsidRDefault="008D50EB"/>
    <w:p w14:paraId="6A917A37" w14:textId="77777777" w:rsidR="008D50EB" w:rsidRDefault="008D50EB"/>
    <w:p w14:paraId="6A0A7967" w14:textId="77777777" w:rsidR="008D50EB" w:rsidRDefault="008D50EB"/>
    <w:p w14:paraId="2EE05410" w14:textId="77777777" w:rsidR="008D50EB" w:rsidRDefault="008D50EB"/>
    <w:p w14:paraId="6F05B603" w14:textId="77777777" w:rsidR="008D50EB" w:rsidRDefault="008D50EB"/>
    <w:p w14:paraId="492486E0" w14:textId="77777777" w:rsidR="008D50EB" w:rsidRDefault="008D50EB"/>
    <w:p w14:paraId="19572DE6" w14:textId="77777777" w:rsidR="008D50EB" w:rsidRDefault="008D50EB"/>
    <w:p w14:paraId="408880F5" w14:textId="77777777" w:rsidR="008D50EB" w:rsidRDefault="008D50EB"/>
    <w:p w14:paraId="4FC81DE1" w14:textId="77777777" w:rsidR="008D50EB" w:rsidRDefault="008D50EB"/>
    <w:p w14:paraId="4B2F29A3" w14:textId="77777777" w:rsidR="008D50EB" w:rsidRDefault="008D50EB"/>
    <w:p w14:paraId="6B5D3771" w14:textId="77777777" w:rsidR="008D50EB" w:rsidRDefault="008D50EB"/>
    <w:p w14:paraId="7224D319" w14:textId="77777777" w:rsidR="008D50EB" w:rsidRDefault="008D50EB"/>
    <w:p w14:paraId="09C35940" w14:textId="77777777" w:rsidR="008D50EB" w:rsidRDefault="008D50EB"/>
    <w:p w14:paraId="2643A6C5" w14:textId="77777777" w:rsidR="008D50EB" w:rsidRDefault="008D50EB"/>
    <w:p w14:paraId="0C61A817" w14:textId="106B1BEE" w:rsidR="008D50EB" w:rsidRDefault="00A204A4">
      <w:r>
        <w:rPr>
          <w:noProof/>
          <w:lang w:eastAsia="es-DO"/>
        </w:rPr>
        <w:lastRenderedPageBreak/>
        <mc:AlternateContent>
          <mc:Choice Requires="wps">
            <w:drawing>
              <wp:anchor distT="0" distB="0" distL="114300" distR="114300" simplePos="0" relativeHeight="251760128" behindDoc="0" locked="0" layoutInCell="1" allowOverlap="1" wp14:anchorId="19770BA4" wp14:editId="781B297D">
                <wp:simplePos x="0" y="0"/>
                <wp:positionH relativeFrom="column">
                  <wp:posOffset>-21802</wp:posOffset>
                </wp:positionH>
                <wp:positionV relativeFrom="paragraph">
                  <wp:posOffset>-120862</wp:posOffset>
                </wp:positionV>
                <wp:extent cx="5791200" cy="8026400"/>
                <wp:effectExtent l="0" t="0" r="0" b="0"/>
                <wp:wrapNone/>
                <wp:docPr id="302" name="Cuadro de texto 5"/>
                <wp:cNvGraphicFramePr/>
                <a:graphic xmlns:a="http://schemas.openxmlformats.org/drawingml/2006/main">
                  <a:graphicData uri="http://schemas.microsoft.com/office/word/2010/wordprocessingShape">
                    <wps:wsp>
                      <wps:cNvSpPr txBox="1"/>
                      <wps:spPr>
                        <a:xfrm>
                          <a:off x="0" y="0"/>
                          <a:ext cx="5791200" cy="8026400"/>
                        </a:xfrm>
                        <a:prstGeom prst="rect">
                          <a:avLst/>
                        </a:prstGeom>
                        <a:noFill/>
                        <a:ln w="6350">
                          <a:noFill/>
                        </a:ln>
                      </wps:spPr>
                      <wps:txbx>
                        <w:txbxContent>
                          <w:p w14:paraId="44765EB4" w14:textId="77777777" w:rsidR="00C27A4D" w:rsidRPr="00854A9C" w:rsidRDefault="00C27A4D" w:rsidP="008D50EB">
                            <w:pPr>
                              <w:spacing w:after="0" w:line="276" w:lineRule="auto"/>
                              <w:rPr>
                                <w:rFonts w:ascii="Calibri" w:hAnsi="Calibri" w:cs="Calibri"/>
                                <w:color w:val="0F4761" w:themeColor="accent1" w:themeShade="BF"/>
                                <w:sz w:val="22"/>
                                <w:szCs w:val="22"/>
                              </w:rPr>
                            </w:pPr>
                          </w:p>
                          <w:p w14:paraId="0C1BF719" w14:textId="77777777" w:rsidR="00C27A4D" w:rsidRDefault="00C27A4D" w:rsidP="008D50EB">
                            <w:pPr>
                              <w:pStyle w:val="TableParagraph"/>
                              <w:spacing w:line="276" w:lineRule="auto"/>
                              <w:jc w:val="both"/>
                              <w:rPr>
                                <w:rFonts w:ascii="Calibri" w:hAnsi="Calibri" w:cs="Calibri"/>
                                <w:b/>
                                <w:color w:val="0F4761" w:themeColor="accent1" w:themeShade="BF"/>
                                <w:sz w:val="24"/>
                                <w:szCs w:val="24"/>
                              </w:rPr>
                            </w:pPr>
                          </w:p>
                          <w:p w14:paraId="27E331D5" w14:textId="77777777" w:rsidR="00C27A4D" w:rsidRPr="00854A9C" w:rsidRDefault="00C27A4D" w:rsidP="008D50EB">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B42B717" wp14:editId="2976D32F">
                                  <wp:extent cx="556260" cy="495300"/>
                                  <wp:effectExtent l="0" t="0" r="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51FB7140" w14:textId="77777777" w:rsidR="00C27A4D" w:rsidRPr="00854A9C" w:rsidRDefault="00C27A4D" w:rsidP="008D50EB">
                            <w:pPr>
                              <w:pStyle w:val="TableParagraph"/>
                              <w:spacing w:line="276" w:lineRule="auto"/>
                              <w:jc w:val="both"/>
                              <w:rPr>
                                <w:rFonts w:ascii="Calibri" w:hAnsi="Calibri" w:cs="Calibri"/>
                                <w:color w:val="0F4761" w:themeColor="accent1" w:themeShade="BF"/>
                              </w:rPr>
                            </w:pPr>
                          </w:p>
                          <w:tbl>
                            <w:tblPr>
                              <w:tblStyle w:val="Cuadrculaclara-nfasis4"/>
                              <w:tblW w:w="9092" w:type="dxa"/>
                              <w:tblLook w:val="04A0" w:firstRow="1" w:lastRow="0" w:firstColumn="1" w:lastColumn="0" w:noHBand="0" w:noVBand="1"/>
                            </w:tblPr>
                            <w:tblGrid>
                              <w:gridCol w:w="1576"/>
                              <w:gridCol w:w="1736"/>
                              <w:gridCol w:w="1550"/>
                              <w:gridCol w:w="1669"/>
                              <w:gridCol w:w="1192"/>
                              <w:gridCol w:w="1369"/>
                            </w:tblGrid>
                            <w:tr w:rsidR="00C27A4D" w:rsidRPr="007314D7" w14:paraId="3507A7BA" w14:textId="77777777" w:rsidTr="00731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tcPr>
                                <w:p w14:paraId="363478EB" w14:textId="77777777" w:rsidR="00C27A4D" w:rsidRPr="007314D7" w:rsidRDefault="00C27A4D" w:rsidP="000E44E9">
                                  <w:pPr>
                                    <w:spacing w:line="276" w:lineRule="auto"/>
                                    <w:jc w:val="center"/>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Estrategia</w:t>
                                  </w:r>
                                </w:p>
                              </w:tc>
                              <w:tc>
                                <w:tcPr>
                                  <w:tcW w:w="1736" w:type="dxa"/>
                                </w:tcPr>
                                <w:p w14:paraId="160FB2F4"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Resultado de Efecto</w:t>
                                  </w:r>
                                </w:p>
                              </w:tc>
                              <w:tc>
                                <w:tcPr>
                                  <w:tcW w:w="1550" w:type="dxa"/>
                                </w:tcPr>
                                <w:p w14:paraId="7350FD79"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Producto</w:t>
                                  </w:r>
                                </w:p>
                              </w:tc>
                              <w:tc>
                                <w:tcPr>
                                  <w:tcW w:w="1669" w:type="dxa"/>
                                </w:tcPr>
                                <w:p w14:paraId="05190C10"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Meta Trimestre</w:t>
                                  </w:r>
                                </w:p>
                              </w:tc>
                              <w:tc>
                                <w:tcPr>
                                  <w:tcW w:w="1192" w:type="dxa"/>
                                </w:tcPr>
                                <w:p w14:paraId="2CF07417"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Porcentaje de Logro</w:t>
                                  </w:r>
                                </w:p>
                              </w:tc>
                              <w:tc>
                                <w:tcPr>
                                  <w:tcW w:w="1369" w:type="dxa"/>
                                </w:tcPr>
                                <w:p w14:paraId="1FA26BA0"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Responsable</w:t>
                                  </w:r>
                                </w:p>
                              </w:tc>
                            </w:tr>
                            <w:tr w:rsidR="00C27A4D" w:rsidRPr="007314D7" w14:paraId="17A0F074" w14:textId="77777777" w:rsidTr="00731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val="restart"/>
                                </w:tcPr>
                                <w:p w14:paraId="2982F833"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20787493"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481D0025"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1B9B75FE"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360A4FFD"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44AB7806"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128533A"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30D91C5"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3A9DE0CD"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55C5DA38"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22517B59"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1BA52CE" w14:textId="60619B7A" w:rsidR="00C27A4D" w:rsidRPr="00C60C61" w:rsidRDefault="00C27A4D" w:rsidP="007314D7">
                                  <w:pPr>
                                    <w:spacing w:line="276" w:lineRule="auto"/>
                                    <w:jc w:val="center"/>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Optimización de la infraestructura tecnológica, innovación y desarrollo de sistema de información</w:t>
                                  </w:r>
                                </w:p>
                              </w:tc>
                              <w:tc>
                                <w:tcPr>
                                  <w:tcW w:w="1736" w:type="dxa"/>
                                </w:tcPr>
                                <w:p w14:paraId="64076035" w14:textId="58A21444"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Asegurada la disponibilidad, confiabilidad y seguridad de los servicios de red institucionales</w:t>
                                  </w:r>
                                </w:p>
                              </w:tc>
                              <w:tc>
                                <w:tcPr>
                                  <w:tcW w:w="1550" w:type="dxa"/>
                                </w:tcPr>
                                <w:p w14:paraId="6C5FF910"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A02B404" w14:textId="393546E5"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Infraestructura de red y comunicación</w:t>
                                  </w:r>
                                </w:p>
                              </w:tc>
                              <w:tc>
                                <w:tcPr>
                                  <w:tcW w:w="1669" w:type="dxa"/>
                                </w:tcPr>
                                <w:p w14:paraId="38E2D2C6"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4C0B101" w14:textId="54104974"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 xml:space="preserve">Porcentaje de Implementación de Solución de comunicaciones unificadas y colaboración  </w:t>
                                  </w:r>
                                </w:p>
                              </w:tc>
                              <w:tc>
                                <w:tcPr>
                                  <w:tcW w:w="1192" w:type="dxa"/>
                                </w:tcPr>
                                <w:p w14:paraId="196017BC"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2A6A344C" w14:textId="77777777" w:rsidR="00C27A4D" w:rsidRPr="00C60C61" w:rsidRDefault="00C27A4D" w:rsidP="00EA51D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F534C02" w14:textId="47651D67" w:rsidR="00C27A4D" w:rsidRPr="00C60C61"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3C7B782C"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7BDFD62"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99797A3" w14:textId="44893851"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2E211F76" w14:textId="77777777" w:rsidTr="007314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14355A60"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5DD8CC3F" w14:textId="51A6AAD4"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Mejorada la Gestión Digital y Atención al Usuario</w:t>
                                  </w:r>
                                </w:p>
                              </w:tc>
                              <w:tc>
                                <w:tcPr>
                                  <w:tcW w:w="1550" w:type="dxa"/>
                                </w:tcPr>
                                <w:p w14:paraId="49F1280D"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9A4593"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1206FA4" w14:textId="12606A4C"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Desarrollo</w:t>
                                  </w:r>
                                </w:p>
                              </w:tc>
                              <w:tc>
                                <w:tcPr>
                                  <w:tcW w:w="1669" w:type="dxa"/>
                                </w:tcPr>
                                <w:p w14:paraId="3467CFDA" w14:textId="6D2C8183"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40% de automatización de procesos aeronáuticos</w:t>
                                  </w:r>
                                </w:p>
                              </w:tc>
                              <w:tc>
                                <w:tcPr>
                                  <w:tcW w:w="1192" w:type="dxa"/>
                                </w:tcPr>
                                <w:p w14:paraId="0F7F3BA2"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1F1F6881"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D9DBFE8" w14:textId="1C356755"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7EAE8AC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90F60B2"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7D7D55C" w14:textId="5F4261ED"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1EB066FE" w14:textId="77777777" w:rsidTr="00731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47C0C111"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48BB82CA" w14:textId="40B96AFF"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Garantizada la protección de los activos físicos y la integridad de las instalaciones mediante tecnologías de la información y comunicaciones</w:t>
                                  </w:r>
                                </w:p>
                              </w:tc>
                              <w:tc>
                                <w:tcPr>
                                  <w:tcW w:w="1550" w:type="dxa"/>
                                </w:tcPr>
                                <w:p w14:paraId="106C03DA"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ADC87CE"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561D6EA"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C956283" w14:textId="7B74B33B"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Mejora de la Seguridad Perimetral</w:t>
                                  </w:r>
                                </w:p>
                              </w:tc>
                              <w:tc>
                                <w:tcPr>
                                  <w:tcW w:w="1669" w:type="dxa"/>
                                </w:tcPr>
                                <w:p w14:paraId="70BCC86C"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9F12157" w14:textId="0F5A8D5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65% en la implementación del plan de mejora de la seguridad perimetral</w:t>
                                  </w:r>
                                </w:p>
                              </w:tc>
                              <w:tc>
                                <w:tcPr>
                                  <w:tcW w:w="1192" w:type="dxa"/>
                                </w:tcPr>
                                <w:p w14:paraId="12F8EE9D"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2E6B707"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8087803"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6298FA11" w14:textId="47C9DA4E" w:rsidR="00C27A4D" w:rsidRPr="00C60C61" w:rsidRDefault="00C27A4D" w:rsidP="00C60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2DFD4323"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8057193"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3E308C4"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1BE5ADC" w14:textId="10B3AD86"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65FDEE80" w14:textId="77777777" w:rsidTr="007314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706BD32C"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739121F6" w14:textId="79FFBF8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Seguridad de la información robusta que garantiza la confidencialidad, integridad y disponibilidad de la información institucional frente a amenazas internas y externas</w:t>
                                  </w:r>
                                </w:p>
                              </w:tc>
                              <w:tc>
                                <w:tcPr>
                                  <w:tcW w:w="1550" w:type="dxa"/>
                                </w:tcPr>
                                <w:p w14:paraId="1952B9DD"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5B10677"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51B907"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31342B6B"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1D0D8A0" w14:textId="14406C2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Seguridad de la Información</w:t>
                                  </w:r>
                                </w:p>
                              </w:tc>
                              <w:tc>
                                <w:tcPr>
                                  <w:tcW w:w="1669" w:type="dxa"/>
                                </w:tcPr>
                                <w:p w14:paraId="657E9643"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4132825" w14:textId="72CDD018"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30% implementación de controles para la Certificación NORTIC A7 sobre la Gestión de Sistemas de Seguridad de la Información y en un 30% la NORTIC A2 y B2</w:t>
                                  </w:r>
                                </w:p>
                              </w:tc>
                              <w:tc>
                                <w:tcPr>
                                  <w:tcW w:w="1192" w:type="dxa"/>
                                </w:tcPr>
                                <w:p w14:paraId="17F0D74B"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D8027AC"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87EB9A5"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0A49F59"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681D9D8"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DF81238" w14:textId="25C8C58B"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40%</w:t>
                                  </w:r>
                                </w:p>
                              </w:tc>
                              <w:tc>
                                <w:tcPr>
                                  <w:tcW w:w="1369" w:type="dxa"/>
                                </w:tcPr>
                                <w:p w14:paraId="27D4246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085CED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85D3A96"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B9D91F1"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6F4915B"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0DFD512" w14:textId="58149AC9"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bl>
                          <w:p w14:paraId="3E9509D7" w14:textId="2D6E31CB" w:rsidR="00C27A4D" w:rsidRPr="00854A9C" w:rsidRDefault="00C27A4D" w:rsidP="008D50EB">
                            <w:pPr>
                              <w:spacing w:line="276" w:lineRule="auto"/>
                              <w:rPr>
                                <w:rFonts w:ascii="Calibri" w:hAnsi="Calibri" w:cs="Calibri"/>
                                <w:color w:val="0F4761" w:themeColor="accent1" w:themeShade="BF"/>
                                <w:sz w:val="22"/>
                                <w:szCs w:val="22"/>
                              </w:rPr>
                            </w:pPr>
                          </w:p>
                          <w:p w14:paraId="174DE6A3"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2295B8CF"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64DF9C83" w14:textId="77777777" w:rsidR="00C27A4D" w:rsidRPr="00854A9C" w:rsidRDefault="00C27A4D" w:rsidP="008D50EB">
                            <w:pPr>
                              <w:spacing w:line="276" w:lineRule="auto"/>
                              <w:rPr>
                                <w:rFonts w:ascii="Calibri" w:hAnsi="Calibri" w:cs="Calibri"/>
                                <w:color w:val="0F4761" w:themeColor="accent1" w:themeShade="BF"/>
                                <w:sz w:val="22"/>
                                <w:szCs w:val="22"/>
                              </w:rPr>
                            </w:pPr>
                          </w:p>
                          <w:p w14:paraId="71843A15" w14:textId="77777777" w:rsidR="00C27A4D" w:rsidRPr="00854A9C" w:rsidRDefault="00C27A4D" w:rsidP="008D50EB">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7pt;margin-top:-9.5pt;width:456pt;height:63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" filled="f" stroked="f" strokeweight=".5pt">
                <v:textbox>
                  <w:txbxContent>
                    <w:p w14:paraId="44765EB4" w14:textId="77777777" w:rsidR="00C27A4D" w:rsidRPr="00854A9C" w:rsidRDefault="00C27A4D" w:rsidP="008D50EB">
                      <w:pPr>
                        <w:spacing w:after="0" w:line="276" w:lineRule="auto"/>
                        <w:rPr>
                          <w:rFonts w:ascii="Calibri" w:hAnsi="Calibri" w:cs="Calibri"/>
                          <w:color w:val="0F4761" w:themeColor="accent1" w:themeShade="BF"/>
                          <w:sz w:val="22"/>
                          <w:szCs w:val="22"/>
                        </w:rPr>
                      </w:pPr>
                    </w:p>
                    <w:p w14:paraId="0C1BF719" w14:textId="77777777" w:rsidR="00C27A4D" w:rsidRDefault="00C27A4D" w:rsidP="008D50EB">
                      <w:pPr>
                        <w:pStyle w:val="TableParagraph"/>
                        <w:spacing w:line="276" w:lineRule="auto"/>
                        <w:jc w:val="both"/>
                        <w:rPr>
                          <w:rFonts w:ascii="Calibri" w:hAnsi="Calibri" w:cs="Calibri"/>
                          <w:b/>
                          <w:color w:val="0F4761" w:themeColor="accent1" w:themeShade="BF"/>
                          <w:sz w:val="24"/>
                          <w:szCs w:val="24"/>
                        </w:rPr>
                      </w:pPr>
                    </w:p>
                    <w:p w14:paraId="27E331D5" w14:textId="77777777" w:rsidR="00C27A4D" w:rsidRPr="00854A9C" w:rsidRDefault="00C27A4D" w:rsidP="008D50EB">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5B42B717" wp14:editId="2976D32F">
                            <wp:extent cx="556260" cy="495300"/>
                            <wp:effectExtent l="0" t="0" r="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51FB7140" w14:textId="77777777" w:rsidR="00C27A4D" w:rsidRPr="00854A9C" w:rsidRDefault="00C27A4D" w:rsidP="008D50EB">
                      <w:pPr>
                        <w:pStyle w:val="TableParagraph"/>
                        <w:spacing w:line="276" w:lineRule="auto"/>
                        <w:jc w:val="both"/>
                        <w:rPr>
                          <w:rFonts w:ascii="Calibri" w:hAnsi="Calibri" w:cs="Calibri"/>
                          <w:color w:val="0F4761" w:themeColor="accent1" w:themeShade="BF"/>
                        </w:rPr>
                      </w:pPr>
                    </w:p>
                    <w:tbl>
                      <w:tblPr>
                        <w:tblStyle w:val="Cuadrculaclara-nfasis4"/>
                        <w:tblW w:w="9092" w:type="dxa"/>
                        <w:tblLook w:val="04A0" w:firstRow="1" w:lastRow="0" w:firstColumn="1" w:lastColumn="0" w:noHBand="0" w:noVBand="1"/>
                      </w:tblPr>
                      <w:tblGrid>
                        <w:gridCol w:w="1576"/>
                        <w:gridCol w:w="1736"/>
                        <w:gridCol w:w="1550"/>
                        <w:gridCol w:w="1669"/>
                        <w:gridCol w:w="1192"/>
                        <w:gridCol w:w="1369"/>
                      </w:tblGrid>
                      <w:tr w:rsidR="00C27A4D" w:rsidRPr="007314D7" w14:paraId="3507A7BA" w14:textId="77777777" w:rsidTr="00731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tcPr>
                          <w:p w14:paraId="363478EB" w14:textId="77777777" w:rsidR="00C27A4D" w:rsidRPr="007314D7" w:rsidRDefault="00C27A4D" w:rsidP="000E44E9">
                            <w:pPr>
                              <w:spacing w:line="276" w:lineRule="auto"/>
                              <w:jc w:val="center"/>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Estrategia</w:t>
                            </w:r>
                          </w:p>
                        </w:tc>
                        <w:tc>
                          <w:tcPr>
                            <w:tcW w:w="1736" w:type="dxa"/>
                          </w:tcPr>
                          <w:p w14:paraId="160FB2F4"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Resultado de Efecto</w:t>
                            </w:r>
                          </w:p>
                        </w:tc>
                        <w:tc>
                          <w:tcPr>
                            <w:tcW w:w="1550" w:type="dxa"/>
                          </w:tcPr>
                          <w:p w14:paraId="7350FD79"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Producto</w:t>
                            </w:r>
                          </w:p>
                        </w:tc>
                        <w:tc>
                          <w:tcPr>
                            <w:tcW w:w="1669" w:type="dxa"/>
                          </w:tcPr>
                          <w:p w14:paraId="05190C10"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Meta Trimestre</w:t>
                            </w:r>
                          </w:p>
                        </w:tc>
                        <w:tc>
                          <w:tcPr>
                            <w:tcW w:w="1192" w:type="dxa"/>
                          </w:tcPr>
                          <w:p w14:paraId="2CF07417"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Porcentaje de Logro</w:t>
                            </w:r>
                          </w:p>
                        </w:tc>
                        <w:tc>
                          <w:tcPr>
                            <w:tcW w:w="1369" w:type="dxa"/>
                          </w:tcPr>
                          <w:p w14:paraId="1FA26BA0" w14:textId="77777777" w:rsidR="00C27A4D" w:rsidRPr="007314D7" w:rsidRDefault="00C27A4D" w:rsidP="000E44E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sz w:val="20"/>
                                <w:szCs w:val="20"/>
                              </w:rPr>
                            </w:pPr>
                            <w:r w:rsidRPr="007314D7">
                              <w:rPr>
                                <w:rFonts w:ascii="Calibri" w:hAnsi="Calibri" w:cs="Calibri"/>
                                <w:color w:val="0F4761" w:themeColor="accent1" w:themeShade="BF"/>
                                <w:sz w:val="20"/>
                                <w:szCs w:val="20"/>
                              </w:rPr>
                              <w:t>Responsable</w:t>
                            </w:r>
                          </w:p>
                        </w:tc>
                      </w:tr>
                      <w:tr w:rsidR="00C27A4D" w:rsidRPr="007314D7" w14:paraId="17A0F074" w14:textId="77777777" w:rsidTr="00731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val="restart"/>
                          </w:tcPr>
                          <w:p w14:paraId="2982F833"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20787493"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481D0025"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1B9B75FE"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360A4FFD"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44AB7806"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128533A"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30D91C5"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3A9DE0CD"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55C5DA38"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22517B59" w14:textId="77777777" w:rsidR="00C27A4D" w:rsidRPr="00C60C61" w:rsidRDefault="00C27A4D" w:rsidP="007314D7">
                            <w:pPr>
                              <w:spacing w:line="276" w:lineRule="auto"/>
                              <w:jc w:val="center"/>
                              <w:rPr>
                                <w:rFonts w:ascii="Calibri" w:hAnsi="Calibri" w:cs="Calibri"/>
                                <w:color w:val="0F4761" w:themeColor="accent1" w:themeShade="BF"/>
                                <w:sz w:val="20"/>
                                <w:szCs w:val="20"/>
                              </w:rPr>
                            </w:pPr>
                          </w:p>
                          <w:p w14:paraId="01BA52CE" w14:textId="60619B7A" w:rsidR="00C27A4D" w:rsidRPr="00C60C61" w:rsidRDefault="00C27A4D" w:rsidP="007314D7">
                            <w:pPr>
                              <w:spacing w:line="276" w:lineRule="auto"/>
                              <w:jc w:val="center"/>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Optimización de la infraestructura tecnológica, innovación y desarrollo de sistema de información</w:t>
                            </w:r>
                          </w:p>
                        </w:tc>
                        <w:tc>
                          <w:tcPr>
                            <w:tcW w:w="1736" w:type="dxa"/>
                          </w:tcPr>
                          <w:p w14:paraId="64076035" w14:textId="58A21444"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Asegurada la disponibilidad, confiabilidad y seguridad de los servicios de red institucionales</w:t>
                            </w:r>
                          </w:p>
                        </w:tc>
                        <w:tc>
                          <w:tcPr>
                            <w:tcW w:w="1550" w:type="dxa"/>
                          </w:tcPr>
                          <w:p w14:paraId="6C5FF910"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A02B404" w14:textId="393546E5"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Infraestructura de red y comunicación</w:t>
                            </w:r>
                          </w:p>
                        </w:tc>
                        <w:tc>
                          <w:tcPr>
                            <w:tcW w:w="1669" w:type="dxa"/>
                          </w:tcPr>
                          <w:p w14:paraId="38E2D2C6"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4C0B101" w14:textId="54104974"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 xml:space="preserve">Porcentaje de Implementación de Solución de comunicaciones unificadas y colaboración  </w:t>
                            </w:r>
                          </w:p>
                        </w:tc>
                        <w:tc>
                          <w:tcPr>
                            <w:tcW w:w="1192" w:type="dxa"/>
                          </w:tcPr>
                          <w:p w14:paraId="196017BC"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2A6A344C" w14:textId="77777777" w:rsidR="00C27A4D" w:rsidRPr="00C60C61" w:rsidRDefault="00C27A4D" w:rsidP="00EA51D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0F534C02" w14:textId="47651D67" w:rsidR="00C27A4D" w:rsidRPr="00C60C61" w:rsidRDefault="00C27A4D" w:rsidP="00B1549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3C7B782C"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7BDFD62"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099797A3" w14:textId="44893851"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2E211F76" w14:textId="77777777" w:rsidTr="007314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14355A60"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5DD8CC3F" w14:textId="51A6AAD4"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Mejorada la Gestión Digital y Atención al Usuario</w:t>
                            </w:r>
                          </w:p>
                        </w:tc>
                        <w:tc>
                          <w:tcPr>
                            <w:tcW w:w="1550" w:type="dxa"/>
                          </w:tcPr>
                          <w:p w14:paraId="49F1280D"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9A4593"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1206FA4" w14:textId="12606A4C"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Desarrollo</w:t>
                            </w:r>
                          </w:p>
                        </w:tc>
                        <w:tc>
                          <w:tcPr>
                            <w:tcW w:w="1669" w:type="dxa"/>
                          </w:tcPr>
                          <w:p w14:paraId="3467CFDA" w14:textId="6D2C8183"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40% de automatización de procesos aeronáuticos</w:t>
                            </w:r>
                          </w:p>
                        </w:tc>
                        <w:tc>
                          <w:tcPr>
                            <w:tcW w:w="1192" w:type="dxa"/>
                          </w:tcPr>
                          <w:p w14:paraId="0F7F3BA2"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1F1F6881"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D9DBFE8" w14:textId="1C356755"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7EAE8AC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090F60B2"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7D7D55C" w14:textId="5F4261ED"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1EB066FE" w14:textId="77777777" w:rsidTr="00731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47C0C111"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48BB82CA" w14:textId="40B96AFF"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Garantizada la protección de los activos físicos y la integridad de las instalaciones mediante tecnologías de la información y comunicaciones</w:t>
                            </w:r>
                          </w:p>
                        </w:tc>
                        <w:tc>
                          <w:tcPr>
                            <w:tcW w:w="1550" w:type="dxa"/>
                          </w:tcPr>
                          <w:p w14:paraId="106C03DA"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ADC87CE"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1561D6EA"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5C956283" w14:textId="7B74B33B"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Mejora de la Seguridad Perimetral</w:t>
                            </w:r>
                          </w:p>
                        </w:tc>
                        <w:tc>
                          <w:tcPr>
                            <w:tcW w:w="1669" w:type="dxa"/>
                          </w:tcPr>
                          <w:p w14:paraId="70BCC86C"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9F12157" w14:textId="0F5A8D5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65% en la implementación del plan de mejora de la seguridad perimetral</w:t>
                            </w:r>
                          </w:p>
                        </w:tc>
                        <w:tc>
                          <w:tcPr>
                            <w:tcW w:w="1192" w:type="dxa"/>
                          </w:tcPr>
                          <w:p w14:paraId="12F8EE9D"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72E6B707"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18087803" w14:textId="77777777" w:rsidR="00C27A4D" w:rsidRPr="00C60C61" w:rsidRDefault="00C27A4D" w:rsidP="00052A1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p>
                          <w:p w14:paraId="6298FA11" w14:textId="47C9DA4E" w:rsidR="00C27A4D" w:rsidRPr="00C60C61" w:rsidRDefault="00C27A4D" w:rsidP="00C60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100%</w:t>
                            </w:r>
                          </w:p>
                        </w:tc>
                        <w:tc>
                          <w:tcPr>
                            <w:tcW w:w="1369" w:type="dxa"/>
                          </w:tcPr>
                          <w:p w14:paraId="2DFD4323"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68057193"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33E308C4" w14:textId="77777777"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p>
                          <w:p w14:paraId="21BE5ADC" w14:textId="10B3AD86" w:rsidR="00C27A4D" w:rsidRPr="00C60C61" w:rsidRDefault="00C27A4D" w:rsidP="00731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r w:rsidR="00C27A4D" w:rsidRPr="007314D7" w14:paraId="65FDEE80" w14:textId="77777777" w:rsidTr="007314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6" w:type="dxa"/>
                            <w:vMerge/>
                          </w:tcPr>
                          <w:p w14:paraId="706BD32C" w14:textId="77777777" w:rsidR="00C27A4D" w:rsidRPr="00C60C61" w:rsidRDefault="00C27A4D" w:rsidP="00CA3F74">
                            <w:pPr>
                              <w:spacing w:line="276" w:lineRule="auto"/>
                              <w:rPr>
                                <w:rFonts w:ascii="Calibri" w:hAnsi="Calibri" w:cs="Calibri"/>
                                <w:color w:val="0F4761" w:themeColor="accent1" w:themeShade="BF"/>
                                <w:sz w:val="20"/>
                                <w:szCs w:val="20"/>
                              </w:rPr>
                            </w:pPr>
                          </w:p>
                        </w:tc>
                        <w:tc>
                          <w:tcPr>
                            <w:tcW w:w="1736" w:type="dxa"/>
                          </w:tcPr>
                          <w:p w14:paraId="739121F6" w14:textId="79FFBF8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Seguridad de la información robusta que garantiza la confidencialidad, integridad y disponibilidad de la información institucional frente a amenazas internas y externas</w:t>
                            </w:r>
                          </w:p>
                        </w:tc>
                        <w:tc>
                          <w:tcPr>
                            <w:tcW w:w="1550" w:type="dxa"/>
                          </w:tcPr>
                          <w:p w14:paraId="1952B9DD"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5B10677"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351B907"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31342B6B"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1D0D8A0" w14:textId="14406C2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Seguridad de la Información</w:t>
                            </w:r>
                          </w:p>
                        </w:tc>
                        <w:tc>
                          <w:tcPr>
                            <w:tcW w:w="1669" w:type="dxa"/>
                          </w:tcPr>
                          <w:p w14:paraId="657E9643"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64132825" w14:textId="72CDD018"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Avanzar en un 30% implementación de controles para la Certificación NORTIC A7 sobre la Gestión de Sistemas de Seguridad de la Información y en un 30% la NORTIC A2 y B2</w:t>
                            </w:r>
                          </w:p>
                        </w:tc>
                        <w:tc>
                          <w:tcPr>
                            <w:tcW w:w="1192" w:type="dxa"/>
                          </w:tcPr>
                          <w:p w14:paraId="17F0D74B"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D8027AC"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87EB9A5"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00A49F59"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681D9D8" w14:textId="77777777"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p>
                          <w:p w14:paraId="4DF81238" w14:textId="25C8C58B" w:rsidR="00C27A4D" w:rsidRPr="00C60C61" w:rsidRDefault="00C27A4D" w:rsidP="00052A13">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20"/>
                                <w:szCs w:val="20"/>
                              </w:rPr>
                            </w:pPr>
                            <w:r w:rsidRPr="00C60C61">
                              <w:rPr>
                                <w:rFonts w:ascii="Calibri" w:hAnsi="Calibri" w:cs="Calibri"/>
                                <w:b/>
                                <w:color w:val="0F4761" w:themeColor="accent1" w:themeShade="BF"/>
                                <w:sz w:val="20"/>
                                <w:szCs w:val="20"/>
                              </w:rPr>
                              <w:t>40%</w:t>
                            </w:r>
                          </w:p>
                        </w:tc>
                        <w:tc>
                          <w:tcPr>
                            <w:tcW w:w="1369" w:type="dxa"/>
                          </w:tcPr>
                          <w:p w14:paraId="27D4246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1085CEDA"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785D3A96"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2B9D91F1"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56F4915B" w14:textId="77777777"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p>
                          <w:p w14:paraId="40DFD512" w14:textId="58149AC9" w:rsidR="00C27A4D" w:rsidRPr="00C60C61" w:rsidRDefault="00C27A4D" w:rsidP="007314D7">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20"/>
                                <w:szCs w:val="20"/>
                              </w:rPr>
                            </w:pPr>
                            <w:r w:rsidRPr="00C60C61">
                              <w:rPr>
                                <w:rFonts w:ascii="Calibri" w:hAnsi="Calibri" w:cs="Calibri"/>
                                <w:color w:val="0F4761" w:themeColor="accent1" w:themeShade="BF"/>
                                <w:sz w:val="20"/>
                                <w:szCs w:val="20"/>
                              </w:rPr>
                              <w:t>DTIC</w:t>
                            </w:r>
                          </w:p>
                        </w:tc>
                      </w:tr>
                    </w:tbl>
                    <w:p w14:paraId="3E9509D7" w14:textId="2D6E31CB" w:rsidR="00C27A4D" w:rsidRPr="00854A9C" w:rsidRDefault="00C27A4D" w:rsidP="008D50EB">
                      <w:pPr>
                        <w:spacing w:line="276" w:lineRule="auto"/>
                        <w:rPr>
                          <w:rFonts w:ascii="Calibri" w:hAnsi="Calibri" w:cs="Calibri"/>
                          <w:color w:val="0F4761" w:themeColor="accent1" w:themeShade="BF"/>
                          <w:sz w:val="22"/>
                          <w:szCs w:val="22"/>
                        </w:rPr>
                      </w:pPr>
                    </w:p>
                    <w:p w14:paraId="174DE6A3"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2295B8CF" w14:textId="77777777" w:rsidR="00C27A4D" w:rsidRPr="00854A9C" w:rsidRDefault="00C27A4D" w:rsidP="008D50EB">
                      <w:pPr>
                        <w:spacing w:line="276" w:lineRule="auto"/>
                        <w:rPr>
                          <w:rFonts w:ascii="Calibri" w:hAnsi="Calibri" w:cs="Calibri"/>
                          <w:b/>
                          <w:bCs/>
                          <w:color w:val="0F4761" w:themeColor="accent1" w:themeShade="BF"/>
                          <w:sz w:val="22"/>
                          <w:szCs w:val="22"/>
                        </w:rPr>
                      </w:pPr>
                    </w:p>
                    <w:p w14:paraId="64DF9C83" w14:textId="77777777" w:rsidR="00C27A4D" w:rsidRPr="00854A9C" w:rsidRDefault="00C27A4D" w:rsidP="008D50EB">
                      <w:pPr>
                        <w:spacing w:line="276" w:lineRule="auto"/>
                        <w:rPr>
                          <w:rFonts w:ascii="Calibri" w:hAnsi="Calibri" w:cs="Calibri"/>
                          <w:color w:val="0F4761" w:themeColor="accent1" w:themeShade="BF"/>
                          <w:sz w:val="22"/>
                          <w:szCs w:val="22"/>
                        </w:rPr>
                      </w:pPr>
                    </w:p>
                    <w:p w14:paraId="71843A15" w14:textId="77777777" w:rsidR="00C27A4D" w:rsidRPr="00854A9C" w:rsidRDefault="00C27A4D" w:rsidP="008D50EB">
                      <w:pPr>
                        <w:spacing w:line="276" w:lineRule="auto"/>
                        <w:rPr>
                          <w:rFonts w:ascii="Calibri" w:hAnsi="Calibri" w:cs="Calibri"/>
                          <w:color w:val="0F4761" w:themeColor="accent1" w:themeShade="BF"/>
                          <w:sz w:val="22"/>
                          <w:szCs w:val="22"/>
                        </w:rPr>
                      </w:pPr>
                    </w:p>
                  </w:txbxContent>
                </v:textbox>
              </v:shape>
            </w:pict>
          </mc:Fallback>
        </mc:AlternateContent>
      </w:r>
    </w:p>
    <w:p w14:paraId="197A29A3" w14:textId="107B9B69" w:rsidR="008D50EB" w:rsidRDefault="008D50EB"/>
    <w:p w14:paraId="7E9C1D4A" w14:textId="5E509594" w:rsidR="008D50EB" w:rsidRDefault="008D50EB"/>
    <w:p w14:paraId="461CA03C" w14:textId="4D1E90F4" w:rsidR="008D50EB" w:rsidRDefault="008D50EB"/>
    <w:p w14:paraId="533BFD7B" w14:textId="77777777" w:rsidR="008D50EB" w:rsidRDefault="008D50EB"/>
    <w:p w14:paraId="3F782FCD" w14:textId="77777777" w:rsidR="008D50EB" w:rsidRDefault="008D50EB"/>
    <w:p w14:paraId="00CE9655" w14:textId="77777777" w:rsidR="008D50EB" w:rsidRDefault="008D50EB"/>
    <w:p w14:paraId="1069D99A" w14:textId="77777777" w:rsidR="008D50EB" w:rsidRDefault="008D50EB"/>
    <w:p w14:paraId="47CDAE8E" w14:textId="104D6D90" w:rsidR="008D50EB" w:rsidRDefault="008D50EB"/>
    <w:p w14:paraId="38AE591D" w14:textId="77777777" w:rsidR="008D50EB" w:rsidRDefault="008D50EB"/>
    <w:p w14:paraId="139D6F66" w14:textId="77777777" w:rsidR="008D50EB" w:rsidRDefault="008D50EB"/>
    <w:p w14:paraId="19C768EF" w14:textId="77777777" w:rsidR="008D50EB" w:rsidRDefault="008D50EB"/>
    <w:p w14:paraId="12115A3D" w14:textId="77777777" w:rsidR="008D50EB" w:rsidRDefault="008D50EB"/>
    <w:p w14:paraId="3EBF9F97" w14:textId="77777777" w:rsidR="008D50EB" w:rsidRDefault="008D50EB"/>
    <w:p w14:paraId="585A3DFE" w14:textId="77777777" w:rsidR="008D50EB" w:rsidRDefault="008D50EB"/>
    <w:p w14:paraId="190926D2" w14:textId="77777777" w:rsidR="008D50EB" w:rsidRDefault="008D50EB"/>
    <w:p w14:paraId="0F230F33" w14:textId="77777777" w:rsidR="008D50EB" w:rsidRDefault="008D50EB"/>
    <w:p w14:paraId="4F0AC0E3" w14:textId="77777777" w:rsidR="008D50EB" w:rsidRDefault="008D50EB"/>
    <w:p w14:paraId="6A96A87E" w14:textId="77777777" w:rsidR="008D50EB" w:rsidRDefault="008D50EB"/>
    <w:p w14:paraId="30CAD66C" w14:textId="77777777" w:rsidR="008D50EB" w:rsidRDefault="008D50EB"/>
    <w:p w14:paraId="7090AF3E" w14:textId="77777777" w:rsidR="008D50EB" w:rsidRDefault="008D50EB"/>
    <w:p w14:paraId="799FDEB2" w14:textId="77777777" w:rsidR="008D50EB" w:rsidRDefault="008D50EB"/>
    <w:p w14:paraId="052F5891" w14:textId="77777777" w:rsidR="008D50EB" w:rsidRDefault="008D50EB"/>
    <w:p w14:paraId="04655692" w14:textId="77777777" w:rsidR="008D50EB" w:rsidRDefault="008D50EB"/>
    <w:p w14:paraId="3EB6D2BD" w14:textId="6DC096EE" w:rsidR="008D50EB" w:rsidRDefault="00A204A4">
      <w:r>
        <w:rPr>
          <w:noProof/>
          <w:lang w:eastAsia="es-DO"/>
        </w:rPr>
        <w:lastRenderedPageBreak/>
        <mc:AlternateContent>
          <mc:Choice Requires="wps">
            <w:drawing>
              <wp:anchor distT="0" distB="0" distL="114300" distR="114300" simplePos="0" relativeHeight="251766272" behindDoc="0" locked="0" layoutInCell="1" allowOverlap="1" wp14:anchorId="39A2E526" wp14:editId="6353C974">
                <wp:simplePos x="0" y="0"/>
                <wp:positionH relativeFrom="column">
                  <wp:posOffset>61595</wp:posOffset>
                </wp:positionH>
                <wp:positionV relativeFrom="paragraph">
                  <wp:posOffset>53975</wp:posOffset>
                </wp:positionV>
                <wp:extent cx="5627370" cy="7205980"/>
                <wp:effectExtent l="0" t="0" r="0" b="0"/>
                <wp:wrapNone/>
                <wp:docPr id="313" name="Cuadro de texto 5"/>
                <wp:cNvGraphicFramePr/>
                <a:graphic xmlns:a="http://schemas.openxmlformats.org/drawingml/2006/main">
                  <a:graphicData uri="http://schemas.microsoft.com/office/word/2010/wordprocessingShape">
                    <wps:wsp>
                      <wps:cNvSpPr txBox="1"/>
                      <wps:spPr>
                        <a:xfrm>
                          <a:off x="0" y="0"/>
                          <a:ext cx="5627370" cy="7205980"/>
                        </a:xfrm>
                        <a:prstGeom prst="rect">
                          <a:avLst/>
                        </a:prstGeom>
                        <a:noFill/>
                        <a:ln w="6350">
                          <a:noFill/>
                        </a:ln>
                      </wps:spPr>
                      <wps:txbx>
                        <w:txbxContent>
                          <w:p w14:paraId="735D8124" w14:textId="77777777" w:rsidR="00C27A4D" w:rsidRPr="00854A9C" w:rsidRDefault="00C27A4D" w:rsidP="000E44E9">
                            <w:pPr>
                              <w:spacing w:after="0" w:line="276" w:lineRule="auto"/>
                              <w:rPr>
                                <w:rFonts w:ascii="Calibri" w:hAnsi="Calibri" w:cs="Calibri"/>
                                <w:color w:val="0F4761" w:themeColor="accent1" w:themeShade="BF"/>
                                <w:sz w:val="22"/>
                                <w:szCs w:val="22"/>
                              </w:rPr>
                            </w:pPr>
                          </w:p>
                          <w:p w14:paraId="653037DD" w14:textId="77777777" w:rsidR="00C27A4D" w:rsidRDefault="00C27A4D" w:rsidP="000E44E9">
                            <w:pPr>
                              <w:pStyle w:val="TableParagraph"/>
                              <w:spacing w:line="276" w:lineRule="auto"/>
                              <w:jc w:val="both"/>
                              <w:rPr>
                                <w:rFonts w:ascii="Calibri" w:hAnsi="Calibri" w:cs="Calibri"/>
                                <w:b/>
                                <w:color w:val="0F4761" w:themeColor="accent1" w:themeShade="BF"/>
                                <w:sz w:val="24"/>
                                <w:szCs w:val="24"/>
                              </w:rPr>
                            </w:pPr>
                          </w:p>
                          <w:p w14:paraId="05DC07CF" w14:textId="77777777" w:rsidR="00C27A4D" w:rsidRDefault="00C27A4D" w:rsidP="000E44E9">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03F70191" wp14:editId="3603C5E8">
                                  <wp:extent cx="556260" cy="4953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04E46391"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742"/>
                              <w:gridCol w:w="1498"/>
                              <w:gridCol w:w="1326"/>
                              <w:gridCol w:w="1467"/>
                              <w:gridCol w:w="1339"/>
                              <w:gridCol w:w="1407"/>
                            </w:tblGrid>
                            <w:tr w:rsidR="00C27A4D" w14:paraId="658269F7" w14:textId="77777777" w:rsidTr="00837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6542EA51" w14:textId="2F60AC16" w:rsidR="00C27A4D" w:rsidRDefault="00C27A4D" w:rsidP="000E44E9">
                                  <w:pPr>
                                    <w:pStyle w:val="TableParagraph"/>
                                    <w:spacing w:line="276" w:lineRule="auto"/>
                                    <w:jc w:val="center"/>
                                    <w:rPr>
                                      <w:rFonts w:ascii="Calibri" w:hAnsi="Calibri" w:cs="Calibri"/>
                                      <w:color w:val="0F4761" w:themeColor="accent1" w:themeShade="BF"/>
                                    </w:rPr>
                                  </w:pPr>
                                  <w:r w:rsidRPr="00B72368">
                                    <w:rPr>
                                      <w:rFonts w:ascii="Calibri" w:hAnsi="Calibri" w:cs="Calibri"/>
                                      <w:color w:val="0F4761" w:themeColor="accent1" w:themeShade="BF"/>
                                    </w:rPr>
                                    <w:t>Estrategia</w:t>
                                  </w:r>
                                </w:p>
                              </w:tc>
                              <w:tc>
                                <w:tcPr>
                                  <w:tcW w:w="1498" w:type="dxa"/>
                                </w:tcPr>
                                <w:p w14:paraId="5324240E" w14:textId="2AB691A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Resultado de Efecto</w:t>
                                  </w:r>
                                </w:p>
                              </w:tc>
                              <w:tc>
                                <w:tcPr>
                                  <w:tcW w:w="1326" w:type="dxa"/>
                                </w:tcPr>
                                <w:p w14:paraId="2C8805E1" w14:textId="38FE55FC"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Producto</w:t>
                                  </w:r>
                                </w:p>
                              </w:tc>
                              <w:tc>
                                <w:tcPr>
                                  <w:tcW w:w="1467" w:type="dxa"/>
                                </w:tcPr>
                                <w:p w14:paraId="79564594" w14:textId="103585BB"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Meta Trimestre</w:t>
                                  </w:r>
                                </w:p>
                              </w:tc>
                              <w:tc>
                                <w:tcPr>
                                  <w:tcW w:w="1339" w:type="dxa"/>
                                </w:tcPr>
                                <w:p w14:paraId="7DB82B7C" w14:textId="705820F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Porcentaje de Logro</w:t>
                                  </w:r>
                                </w:p>
                              </w:tc>
                              <w:tc>
                                <w:tcPr>
                                  <w:tcW w:w="1407" w:type="dxa"/>
                                </w:tcPr>
                                <w:p w14:paraId="1D692378" w14:textId="7FF568E3"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Responsable</w:t>
                                  </w:r>
                                </w:p>
                              </w:tc>
                            </w:tr>
                            <w:tr w:rsidR="00C27A4D" w14:paraId="15513AE3" w14:textId="77777777" w:rsidTr="00837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val="restart"/>
                                </w:tcPr>
                                <w:p w14:paraId="14293438" w14:textId="77777777" w:rsidR="00C27A4D" w:rsidRDefault="00C27A4D" w:rsidP="000E44E9">
                                  <w:pPr>
                                    <w:pStyle w:val="TableParagraph"/>
                                    <w:spacing w:line="276" w:lineRule="auto"/>
                                    <w:jc w:val="both"/>
                                    <w:rPr>
                                      <w:rFonts w:ascii="Calibri" w:hAnsi="Calibri" w:cs="Calibri"/>
                                      <w:color w:val="0F4761" w:themeColor="accent1" w:themeShade="BF"/>
                                    </w:rPr>
                                  </w:pPr>
                                </w:p>
                                <w:p w14:paraId="0BC504F7" w14:textId="77777777" w:rsidR="00C27A4D" w:rsidRDefault="00C27A4D" w:rsidP="000E44E9">
                                  <w:pPr>
                                    <w:pStyle w:val="TableParagraph"/>
                                    <w:spacing w:line="276" w:lineRule="auto"/>
                                    <w:jc w:val="both"/>
                                    <w:rPr>
                                      <w:rFonts w:ascii="Calibri" w:hAnsi="Calibri" w:cs="Calibri"/>
                                      <w:color w:val="0F4761" w:themeColor="accent1" w:themeShade="BF"/>
                                    </w:rPr>
                                  </w:pPr>
                                </w:p>
                                <w:p w14:paraId="205C292F" w14:textId="77777777" w:rsidR="00C27A4D" w:rsidRDefault="00C27A4D" w:rsidP="000E44E9">
                                  <w:pPr>
                                    <w:pStyle w:val="TableParagraph"/>
                                    <w:spacing w:line="276" w:lineRule="auto"/>
                                    <w:jc w:val="both"/>
                                    <w:rPr>
                                      <w:rFonts w:ascii="Calibri" w:hAnsi="Calibri" w:cs="Calibri"/>
                                      <w:color w:val="0F4761" w:themeColor="accent1" w:themeShade="BF"/>
                                    </w:rPr>
                                  </w:pPr>
                                </w:p>
                                <w:p w14:paraId="0AA4C56C" w14:textId="77777777" w:rsidR="00C27A4D" w:rsidRDefault="00C27A4D" w:rsidP="000E44E9">
                                  <w:pPr>
                                    <w:pStyle w:val="TableParagraph"/>
                                    <w:spacing w:line="276" w:lineRule="auto"/>
                                    <w:jc w:val="both"/>
                                    <w:rPr>
                                      <w:rFonts w:ascii="Calibri" w:hAnsi="Calibri" w:cs="Calibri"/>
                                      <w:color w:val="0F4761" w:themeColor="accent1" w:themeShade="BF"/>
                                    </w:rPr>
                                  </w:pPr>
                                </w:p>
                                <w:p w14:paraId="6E366F70" w14:textId="77777777" w:rsidR="00C27A4D" w:rsidRDefault="00C27A4D" w:rsidP="000E44E9">
                                  <w:pPr>
                                    <w:pStyle w:val="TableParagraph"/>
                                    <w:spacing w:line="276" w:lineRule="auto"/>
                                    <w:jc w:val="both"/>
                                    <w:rPr>
                                      <w:rFonts w:ascii="Calibri" w:hAnsi="Calibri" w:cs="Calibri"/>
                                      <w:color w:val="0F4761" w:themeColor="accent1" w:themeShade="BF"/>
                                    </w:rPr>
                                  </w:pPr>
                                </w:p>
                                <w:p w14:paraId="57280B7C" w14:textId="4D1BD1FB" w:rsidR="00C27A4D" w:rsidRDefault="00C27A4D" w:rsidP="000E44E9">
                                  <w:pPr>
                                    <w:pStyle w:val="TableParagraph"/>
                                    <w:spacing w:line="276" w:lineRule="auto"/>
                                    <w:jc w:val="both"/>
                                    <w:rPr>
                                      <w:rFonts w:ascii="Calibri" w:hAnsi="Calibri" w:cs="Calibri"/>
                                      <w:color w:val="0F4761" w:themeColor="accent1" w:themeShade="BF"/>
                                    </w:rPr>
                                  </w:pPr>
                                  <w:r w:rsidRPr="000E44E9">
                                    <w:rPr>
                                      <w:rFonts w:ascii="Calibri" w:hAnsi="Calibri" w:cs="Calibri"/>
                                      <w:color w:val="0F4761" w:themeColor="accent1" w:themeShade="BF"/>
                                    </w:rPr>
                                    <w:t>Gestión y posicionamiento de la imagen institucional.</w:t>
                                  </w:r>
                                </w:p>
                              </w:tc>
                              <w:tc>
                                <w:tcPr>
                                  <w:tcW w:w="1498" w:type="dxa"/>
                                  <w:vMerge w:val="restart"/>
                                </w:tcPr>
                                <w:p w14:paraId="395E0629"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671F3114"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32AAB278"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98D7624"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364D7D52" w14:textId="1E87E114"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Valorada positivamente la imagen y reputación institucional del IDAC</w:t>
                                  </w:r>
                                </w:p>
                              </w:tc>
                              <w:tc>
                                <w:tcPr>
                                  <w:tcW w:w="1326" w:type="dxa"/>
                                </w:tcPr>
                                <w:p w14:paraId="22FA2709"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5CD947F" w14:textId="3458F56E"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Gestión de Prensa</w:t>
                                  </w:r>
                                </w:p>
                              </w:tc>
                              <w:tc>
                                <w:tcPr>
                                  <w:tcW w:w="1467" w:type="dxa"/>
                                </w:tcPr>
                                <w:p w14:paraId="4AC6A095" w14:textId="1823B4E6"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 cobertura de prensa</w:t>
                                  </w:r>
                                </w:p>
                              </w:tc>
                              <w:tc>
                                <w:tcPr>
                                  <w:tcW w:w="1339" w:type="dxa"/>
                                </w:tcPr>
                                <w:p w14:paraId="57BD286D" w14:textId="77777777"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p>
                                <w:p w14:paraId="410B42CE" w14:textId="1BA05AC2"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6CCC96EF"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680EA808" w14:textId="17091CE2"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53A8A3EF" w14:textId="77777777" w:rsidTr="008372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684CD33B"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6650642F" w14:textId="77777777"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tc>
                              <w:tc>
                                <w:tcPr>
                                  <w:tcW w:w="1326" w:type="dxa"/>
                                </w:tcPr>
                                <w:p w14:paraId="71B84395"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3520528A" w14:textId="768FC7E3"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Relaciones Publicas</w:t>
                                  </w:r>
                                </w:p>
                              </w:tc>
                              <w:tc>
                                <w:tcPr>
                                  <w:tcW w:w="1467" w:type="dxa"/>
                                </w:tcPr>
                                <w:p w14:paraId="340B4E74" w14:textId="45157CB2"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las relaciones públicas de la institución</w:t>
                                  </w:r>
                                </w:p>
                              </w:tc>
                              <w:tc>
                                <w:tcPr>
                                  <w:tcW w:w="1339" w:type="dxa"/>
                                </w:tcPr>
                                <w:p w14:paraId="0EC4C800"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2E3958C8"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30CD7535" w14:textId="71C68FA0"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7FC7370C"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1897BAAD"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55164D84" w14:textId="436BFEED"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549736F3" w14:textId="77777777" w:rsidTr="00837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07A5DFA5"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01816BED"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tc>
                              <w:tc>
                                <w:tcPr>
                                  <w:tcW w:w="1326" w:type="dxa"/>
                                </w:tcPr>
                                <w:p w14:paraId="450597A0"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D16124D" w14:textId="3D19813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Redes Sociales</w:t>
                                  </w:r>
                                </w:p>
                              </w:tc>
                              <w:tc>
                                <w:tcPr>
                                  <w:tcW w:w="1467" w:type="dxa"/>
                                </w:tcPr>
                                <w:p w14:paraId="32C8FE73" w14:textId="29BA0322"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Aumentar en un 2.5% los seguidores de redes sociales</w:t>
                                  </w:r>
                                </w:p>
                              </w:tc>
                              <w:tc>
                                <w:tcPr>
                                  <w:tcW w:w="1339" w:type="dxa"/>
                                </w:tcPr>
                                <w:p w14:paraId="402DD452" w14:textId="77777777"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p>
                                <w:p w14:paraId="63D644FC" w14:textId="6980F471"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75%</w:t>
                                  </w:r>
                                </w:p>
                              </w:tc>
                              <w:tc>
                                <w:tcPr>
                                  <w:tcW w:w="1407" w:type="dxa"/>
                                </w:tcPr>
                                <w:p w14:paraId="0FE1474E"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2E217521" w14:textId="23F7F0E0"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3B2DA940" w14:textId="77777777" w:rsidTr="008372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4823D873"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22339B41" w14:textId="77777777"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tc>
                              <w:tc>
                                <w:tcPr>
                                  <w:tcW w:w="1326" w:type="dxa"/>
                                </w:tcPr>
                                <w:p w14:paraId="0296AF91"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69DA0A5E"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30D7E089" w14:textId="7ED6B3D1"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Publicidad</w:t>
                                  </w:r>
                                </w:p>
                              </w:tc>
                              <w:tc>
                                <w:tcPr>
                                  <w:tcW w:w="1467" w:type="dxa"/>
                                </w:tcPr>
                                <w:p w14:paraId="64CDAC07" w14:textId="13FCA775"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 programación de pautas publicitarias</w:t>
                                  </w:r>
                                </w:p>
                              </w:tc>
                              <w:tc>
                                <w:tcPr>
                                  <w:tcW w:w="1339" w:type="dxa"/>
                                </w:tcPr>
                                <w:p w14:paraId="3937119A"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414D7497" w14:textId="132E94E8" w:rsidR="00C27A4D" w:rsidRPr="00264212"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5079479D"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537E9BD9" w14:textId="6AA47383"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bl>
                          <w:p w14:paraId="6524409A"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p w14:paraId="27AA01A2" w14:textId="77777777" w:rsidR="00C27A4D" w:rsidRPr="00854A9C" w:rsidRDefault="00C27A4D" w:rsidP="000E44E9">
                            <w:pPr>
                              <w:spacing w:line="276" w:lineRule="auto"/>
                              <w:rPr>
                                <w:rFonts w:ascii="Calibri" w:hAnsi="Calibri" w:cs="Calibri"/>
                                <w:color w:val="0F4761" w:themeColor="accent1" w:themeShade="BF"/>
                                <w:sz w:val="22"/>
                                <w:szCs w:val="22"/>
                              </w:rPr>
                            </w:pPr>
                          </w:p>
                          <w:p w14:paraId="400D6809"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5D5D0659"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54C95F72" w14:textId="77777777" w:rsidR="00C27A4D" w:rsidRPr="00854A9C" w:rsidRDefault="00C27A4D" w:rsidP="000E44E9">
                            <w:pPr>
                              <w:spacing w:line="276" w:lineRule="auto"/>
                              <w:rPr>
                                <w:rFonts w:ascii="Calibri" w:hAnsi="Calibri" w:cs="Calibri"/>
                                <w:color w:val="0F4761" w:themeColor="accent1" w:themeShade="BF"/>
                                <w:sz w:val="22"/>
                                <w:szCs w:val="22"/>
                              </w:rPr>
                            </w:pPr>
                          </w:p>
                          <w:p w14:paraId="4C5F6D75" w14:textId="77777777" w:rsidR="00C27A4D" w:rsidRPr="00854A9C" w:rsidRDefault="00C27A4D" w:rsidP="000E44E9">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4.85pt;margin-top:4.25pt;width:443.1pt;height:567.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" filled="f" stroked="f" strokeweight=".5pt">
                <v:textbox>
                  <w:txbxContent>
                    <w:p w14:paraId="735D8124" w14:textId="77777777" w:rsidR="00C27A4D" w:rsidRPr="00854A9C" w:rsidRDefault="00C27A4D" w:rsidP="000E44E9">
                      <w:pPr>
                        <w:spacing w:after="0" w:line="276" w:lineRule="auto"/>
                        <w:rPr>
                          <w:rFonts w:ascii="Calibri" w:hAnsi="Calibri" w:cs="Calibri"/>
                          <w:color w:val="0F4761" w:themeColor="accent1" w:themeShade="BF"/>
                          <w:sz w:val="22"/>
                          <w:szCs w:val="22"/>
                        </w:rPr>
                      </w:pPr>
                    </w:p>
                    <w:p w14:paraId="653037DD" w14:textId="77777777" w:rsidR="00C27A4D" w:rsidRDefault="00C27A4D" w:rsidP="000E44E9">
                      <w:pPr>
                        <w:pStyle w:val="TableParagraph"/>
                        <w:spacing w:line="276" w:lineRule="auto"/>
                        <w:jc w:val="both"/>
                        <w:rPr>
                          <w:rFonts w:ascii="Calibri" w:hAnsi="Calibri" w:cs="Calibri"/>
                          <w:b/>
                          <w:color w:val="0F4761" w:themeColor="accent1" w:themeShade="BF"/>
                          <w:sz w:val="24"/>
                          <w:szCs w:val="24"/>
                        </w:rPr>
                      </w:pPr>
                    </w:p>
                    <w:p w14:paraId="05DC07CF" w14:textId="77777777" w:rsidR="00C27A4D" w:rsidRDefault="00C27A4D" w:rsidP="000E44E9">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03F70191" wp14:editId="3603C5E8">
                            <wp:extent cx="556260" cy="4953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04E46391"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tbl>
                      <w:tblPr>
                        <w:tblStyle w:val="Cuadrculaclara-nfasis4"/>
                        <w:tblW w:w="0" w:type="auto"/>
                        <w:tblLook w:val="04A0" w:firstRow="1" w:lastRow="0" w:firstColumn="1" w:lastColumn="0" w:noHBand="0" w:noVBand="1"/>
                      </w:tblPr>
                      <w:tblGrid>
                        <w:gridCol w:w="1742"/>
                        <w:gridCol w:w="1498"/>
                        <w:gridCol w:w="1326"/>
                        <w:gridCol w:w="1467"/>
                        <w:gridCol w:w="1339"/>
                        <w:gridCol w:w="1407"/>
                      </w:tblGrid>
                      <w:tr w:rsidR="00C27A4D" w14:paraId="658269F7" w14:textId="77777777" w:rsidTr="00837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6542EA51" w14:textId="2F60AC16" w:rsidR="00C27A4D" w:rsidRDefault="00C27A4D" w:rsidP="000E44E9">
                            <w:pPr>
                              <w:pStyle w:val="TableParagraph"/>
                              <w:spacing w:line="276" w:lineRule="auto"/>
                              <w:jc w:val="center"/>
                              <w:rPr>
                                <w:rFonts w:ascii="Calibri" w:hAnsi="Calibri" w:cs="Calibri"/>
                                <w:color w:val="0F4761" w:themeColor="accent1" w:themeShade="BF"/>
                              </w:rPr>
                            </w:pPr>
                            <w:r w:rsidRPr="00B72368">
                              <w:rPr>
                                <w:rFonts w:ascii="Calibri" w:hAnsi="Calibri" w:cs="Calibri"/>
                                <w:color w:val="0F4761" w:themeColor="accent1" w:themeShade="BF"/>
                              </w:rPr>
                              <w:t>Estrategia</w:t>
                            </w:r>
                          </w:p>
                        </w:tc>
                        <w:tc>
                          <w:tcPr>
                            <w:tcW w:w="1498" w:type="dxa"/>
                          </w:tcPr>
                          <w:p w14:paraId="5324240E" w14:textId="2AB691A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Resultado de Efecto</w:t>
                            </w:r>
                          </w:p>
                        </w:tc>
                        <w:tc>
                          <w:tcPr>
                            <w:tcW w:w="1326" w:type="dxa"/>
                          </w:tcPr>
                          <w:p w14:paraId="2C8805E1" w14:textId="38FE55FC"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Producto</w:t>
                            </w:r>
                          </w:p>
                        </w:tc>
                        <w:tc>
                          <w:tcPr>
                            <w:tcW w:w="1467" w:type="dxa"/>
                          </w:tcPr>
                          <w:p w14:paraId="79564594" w14:textId="103585BB"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Meta Trimestre</w:t>
                            </w:r>
                          </w:p>
                        </w:tc>
                        <w:tc>
                          <w:tcPr>
                            <w:tcW w:w="1339" w:type="dxa"/>
                          </w:tcPr>
                          <w:p w14:paraId="7DB82B7C" w14:textId="705820F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Porcentaje de Logro</w:t>
                            </w:r>
                          </w:p>
                        </w:tc>
                        <w:tc>
                          <w:tcPr>
                            <w:tcW w:w="1407" w:type="dxa"/>
                          </w:tcPr>
                          <w:p w14:paraId="1D692378" w14:textId="7FF568E3"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Responsable</w:t>
                            </w:r>
                          </w:p>
                        </w:tc>
                      </w:tr>
                      <w:tr w:rsidR="00C27A4D" w14:paraId="15513AE3" w14:textId="77777777" w:rsidTr="00837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val="restart"/>
                          </w:tcPr>
                          <w:p w14:paraId="14293438" w14:textId="77777777" w:rsidR="00C27A4D" w:rsidRDefault="00C27A4D" w:rsidP="000E44E9">
                            <w:pPr>
                              <w:pStyle w:val="TableParagraph"/>
                              <w:spacing w:line="276" w:lineRule="auto"/>
                              <w:jc w:val="both"/>
                              <w:rPr>
                                <w:rFonts w:ascii="Calibri" w:hAnsi="Calibri" w:cs="Calibri"/>
                                <w:color w:val="0F4761" w:themeColor="accent1" w:themeShade="BF"/>
                              </w:rPr>
                            </w:pPr>
                          </w:p>
                          <w:p w14:paraId="0BC504F7" w14:textId="77777777" w:rsidR="00C27A4D" w:rsidRDefault="00C27A4D" w:rsidP="000E44E9">
                            <w:pPr>
                              <w:pStyle w:val="TableParagraph"/>
                              <w:spacing w:line="276" w:lineRule="auto"/>
                              <w:jc w:val="both"/>
                              <w:rPr>
                                <w:rFonts w:ascii="Calibri" w:hAnsi="Calibri" w:cs="Calibri"/>
                                <w:color w:val="0F4761" w:themeColor="accent1" w:themeShade="BF"/>
                              </w:rPr>
                            </w:pPr>
                          </w:p>
                          <w:p w14:paraId="205C292F" w14:textId="77777777" w:rsidR="00C27A4D" w:rsidRDefault="00C27A4D" w:rsidP="000E44E9">
                            <w:pPr>
                              <w:pStyle w:val="TableParagraph"/>
                              <w:spacing w:line="276" w:lineRule="auto"/>
                              <w:jc w:val="both"/>
                              <w:rPr>
                                <w:rFonts w:ascii="Calibri" w:hAnsi="Calibri" w:cs="Calibri"/>
                                <w:color w:val="0F4761" w:themeColor="accent1" w:themeShade="BF"/>
                              </w:rPr>
                            </w:pPr>
                          </w:p>
                          <w:p w14:paraId="0AA4C56C" w14:textId="77777777" w:rsidR="00C27A4D" w:rsidRDefault="00C27A4D" w:rsidP="000E44E9">
                            <w:pPr>
                              <w:pStyle w:val="TableParagraph"/>
                              <w:spacing w:line="276" w:lineRule="auto"/>
                              <w:jc w:val="both"/>
                              <w:rPr>
                                <w:rFonts w:ascii="Calibri" w:hAnsi="Calibri" w:cs="Calibri"/>
                                <w:color w:val="0F4761" w:themeColor="accent1" w:themeShade="BF"/>
                              </w:rPr>
                            </w:pPr>
                          </w:p>
                          <w:p w14:paraId="6E366F70" w14:textId="77777777" w:rsidR="00C27A4D" w:rsidRDefault="00C27A4D" w:rsidP="000E44E9">
                            <w:pPr>
                              <w:pStyle w:val="TableParagraph"/>
                              <w:spacing w:line="276" w:lineRule="auto"/>
                              <w:jc w:val="both"/>
                              <w:rPr>
                                <w:rFonts w:ascii="Calibri" w:hAnsi="Calibri" w:cs="Calibri"/>
                                <w:color w:val="0F4761" w:themeColor="accent1" w:themeShade="BF"/>
                              </w:rPr>
                            </w:pPr>
                          </w:p>
                          <w:p w14:paraId="57280B7C" w14:textId="4D1BD1FB" w:rsidR="00C27A4D" w:rsidRDefault="00C27A4D" w:rsidP="000E44E9">
                            <w:pPr>
                              <w:pStyle w:val="TableParagraph"/>
                              <w:spacing w:line="276" w:lineRule="auto"/>
                              <w:jc w:val="both"/>
                              <w:rPr>
                                <w:rFonts w:ascii="Calibri" w:hAnsi="Calibri" w:cs="Calibri"/>
                                <w:color w:val="0F4761" w:themeColor="accent1" w:themeShade="BF"/>
                              </w:rPr>
                            </w:pPr>
                            <w:r w:rsidRPr="000E44E9">
                              <w:rPr>
                                <w:rFonts w:ascii="Calibri" w:hAnsi="Calibri" w:cs="Calibri"/>
                                <w:color w:val="0F4761" w:themeColor="accent1" w:themeShade="BF"/>
                              </w:rPr>
                              <w:t>Gestión y posicionamiento de la imagen institucional.</w:t>
                            </w:r>
                          </w:p>
                        </w:tc>
                        <w:tc>
                          <w:tcPr>
                            <w:tcW w:w="1498" w:type="dxa"/>
                            <w:vMerge w:val="restart"/>
                          </w:tcPr>
                          <w:p w14:paraId="395E0629"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671F3114"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32AAB278"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98D7624"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364D7D52" w14:textId="1E87E114"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Valorada positivamente la imagen y reputación institucional del IDAC</w:t>
                            </w:r>
                          </w:p>
                        </w:tc>
                        <w:tc>
                          <w:tcPr>
                            <w:tcW w:w="1326" w:type="dxa"/>
                          </w:tcPr>
                          <w:p w14:paraId="22FA2709"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5CD947F" w14:textId="3458F56E"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Gestión de Prensa</w:t>
                            </w:r>
                          </w:p>
                        </w:tc>
                        <w:tc>
                          <w:tcPr>
                            <w:tcW w:w="1467" w:type="dxa"/>
                          </w:tcPr>
                          <w:p w14:paraId="4AC6A095" w14:textId="1823B4E6"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 cobertura de prensa</w:t>
                            </w:r>
                          </w:p>
                        </w:tc>
                        <w:tc>
                          <w:tcPr>
                            <w:tcW w:w="1339" w:type="dxa"/>
                          </w:tcPr>
                          <w:p w14:paraId="57BD286D" w14:textId="77777777"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p>
                          <w:p w14:paraId="410B42CE" w14:textId="1BA05AC2"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6CCC96EF"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680EA808" w14:textId="17091CE2"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53A8A3EF" w14:textId="77777777" w:rsidTr="008372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684CD33B"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6650642F" w14:textId="77777777"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tc>
                        <w:tc>
                          <w:tcPr>
                            <w:tcW w:w="1326" w:type="dxa"/>
                          </w:tcPr>
                          <w:p w14:paraId="71B84395"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3520528A" w14:textId="768FC7E3"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Relaciones Publicas</w:t>
                            </w:r>
                          </w:p>
                        </w:tc>
                        <w:tc>
                          <w:tcPr>
                            <w:tcW w:w="1467" w:type="dxa"/>
                          </w:tcPr>
                          <w:p w14:paraId="340B4E74" w14:textId="45157CB2"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las relaciones públicas de la institución</w:t>
                            </w:r>
                          </w:p>
                        </w:tc>
                        <w:tc>
                          <w:tcPr>
                            <w:tcW w:w="1339" w:type="dxa"/>
                          </w:tcPr>
                          <w:p w14:paraId="0EC4C800"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2E3958C8"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30CD7535" w14:textId="71C68FA0"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7FC7370C"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1897BAAD"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55164D84" w14:textId="436BFEED"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549736F3" w14:textId="77777777" w:rsidTr="00837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07A5DFA5"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01816BED" w14:textId="77777777"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tc>
                        <w:tc>
                          <w:tcPr>
                            <w:tcW w:w="1326" w:type="dxa"/>
                          </w:tcPr>
                          <w:p w14:paraId="450597A0"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5D16124D" w14:textId="3D19813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Redes Sociales</w:t>
                            </w:r>
                          </w:p>
                        </w:tc>
                        <w:tc>
                          <w:tcPr>
                            <w:tcW w:w="1467" w:type="dxa"/>
                          </w:tcPr>
                          <w:p w14:paraId="32C8FE73" w14:textId="29BA0322" w:rsidR="00C27A4D" w:rsidRDefault="00C27A4D" w:rsidP="000E44E9">
                            <w:pPr>
                              <w:pStyle w:val="TableParagraph"/>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Aumentar en un 2.5% los seguidores de redes sociales</w:t>
                            </w:r>
                          </w:p>
                        </w:tc>
                        <w:tc>
                          <w:tcPr>
                            <w:tcW w:w="1339" w:type="dxa"/>
                          </w:tcPr>
                          <w:p w14:paraId="402DD452" w14:textId="77777777"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p>
                          <w:p w14:paraId="63D644FC" w14:textId="6980F471" w:rsidR="00C27A4D" w:rsidRPr="00264212"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75%</w:t>
                            </w:r>
                          </w:p>
                        </w:tc>
                        <w:tc>
                          <w:tcPr>
                            <w:tcW w:w="1407" w:type="dxa"/>
                          </w:tcPr>
                          <w:p w14:paraId="0FE1474E" w14:textId="77777777"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p>
                          <w:p w14:paraId="2E217521" w14:textId="23F7F0E0" w:rsidR="00C27A4D" w:rsidRDefault="00C27A4D" w:rsidP="0083720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r w:rsidR="00C27A4D" w14:paraId="3B2DA940" w14:textId="77777777" w:rsidTr="008372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vMerge/>
                          </w:tcPr>
                          <w:p w14:paraId="4823D873" w14:textId="77777777" w:rsidR="00C27A4D" w:rsidRDefault="00C27A4D" w:rsidP="000E44E9">
                            <w:pPr>
                              <w:pStyle w:val="TableParagraph"/>
                              <w:spacing w:line="276" w:lineRule="auto"/>
                              <w:jc w:val="both"/>
                              <w:rPr>
                                <w:rFonts w:ascii="Calibri" w:hAnsi="Calibri" w:cs="Calibri"/>
                                <w:color w:val="0F4761" w:themeColor="accent1" w:themeShade="BF"/>
                              </w:rPr>
                            </w:pPr>
                          </w:p>
                        </w:tc>
                        <w:tc>
                          <w:tcPr>
                            <w:tcW w:w="1498" w:type="dxa"/>
                            <w:vMerge/>
                          </w:tcPr>
                          <w:p w14:paraId="22339B41" w14:textId="77777777"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tc>
                        <w:tc>
                          <w:tcPr>
                            <w:tcW w:w="1326" w:type="dxa"/>
                          </w:tcPr>
                          <w:p w14:paraId="0296AF91"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69DA0A5E"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30D7E089" w14:textId="7ED6B3D1"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sidRPr="00837201">
                              <w:rPr>
                                <w:rFonts w:ascii="Calibri" w:hAnsi="Calibri" w:cs="Calibri"/>
                                <w:color w:val="0F4761" w:themeColor="accent1" w:themeShade="BF"/>
                              </w:rPr>
                              <w:t>Publicidad</w:t>
                            </w:r>
                          </w:p>
                        </w:tc>
                        <w:tc>
                          <w:tcPr>
                            <w:tcW w:w="1467" w:type="dxa"/>
                          </w:tcPr>
                          <w:p w14:paraId="64CDAC07" w14:textId="13FCA775" w:rsidR="00C27A4D" w:rsidRDefault="00C27A4D" w:rsidP="000E44E9">
                            <w:pPr>
                              <w:pStyle w:val="TableParagraph"/>
                              <w:spacing w:line="276" w:lineRule="auto"/>
                              <w:jc w:val="both"/>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Gestionar en un 100% la programación de pautas publicitarias</w:t>
                            </w:r>
                          </w:p>
                        </w:tc>
                        <w:tc>
                          <w:tcPr>
                            <w:tcW w:w="1339" w:type="dxa"/>
                          </w:tcPr>
                          <w:p w14:paraId="3937119A" w14:textId="77777777" w:rsidR="00C27A4D" w:rsidRPr="00264212"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p>
                          <w:p w14:paraId="414D7497" w14:textId="132E94E8" w:rsidR="00C27A4D" w:rsidRPr="00264212"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rPr>
                            </w:pPr>
                            <w:r>
                              <w:rPr>
                                <w:rFonts w:ascii="Calibri" w:hAnsi="Calibri" w:cs="Calibri"/>
                                <w:b/>
                                <w:color w:val="0F4761" w:themeColor="accent1" w:themeShade="BF"/>
                              </w:rPr>
                              <w:t>95%</w:t>
                            </w:r>
                          </w:p>
                        </w:tc>
                        <w:tc>
                          <w:tcPr>
                            <w:tcW w:w="1407" w:type="dxa"/>
                          </w:tcPr>
                          <w:p w14:paraId="5079479D" w14:textId="77777777"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p>
                          <w:p w14:paraId="537E9BD9" w14:textId="6AA47383" w:rsidR="00C27A4D" w:rsidRDefault="00C27A4D" w:rsidP="0083720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rPr>
                            </w:pPr>
                            <w:r>
                              <w:rPr>
                                <w:rFonts w:ascii="Calibri" w:hAnsi="Calibri" w:cs="Calibri"/>
                                <w:color w:val="0F4761" w:themeColor="accent1" w:themeShade="BF"/>
                              </w:rPr>
                              <w:t>DCRP</w:t>
                            </w:r>
                          </w:p>
                        </w:tc>
                      </w:tr>
                    </w:tbl>
                    <w:p w14:paraId="6524409A"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p w14:paraId="27AA01A2" w14:textId="77777777" w:rsidR="00C27A4D" w:rsidRPr="00854A9C" w:rsidRDefault="00C27A4D" w:rsidP="000E44E9">
                      <w:pPr>
                        <w:spacing w:line="276" w:lineRule="auto"/>
                        <w:rPr>
                          <w:rFonts w:ascii="Calibri" w:hAnsi="Calibri" w:cs="Calibri"/>
                          <w:color w:val="0F4761" w:themeColor="accent1" w:themeShade="BF"/>
                          <w:sz w:val="22"/>
                          <w:szCs w:val="22"/>
                        </w:rPr>
                      </w:pPr>
                    </w:p>
                    <w:p w14:paraId="400D6809"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5D5D0659"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54C95F72" w14:textId="77777777" w:rsidR="00C27A4D" w:rsidRPr="00854A9C" w:rsidRDefault="00C27A4D" w:rsidP="000E44E9">
                      <w:pPr>
                        <w:spacing w:line="276" w:lineRule="auto"/>
                        <w:rPr>
                          <w:rFonts w:ascii="Calibri" w:hAnsi="Calibri" w:cs="Calibri"/>
                          <w:color w:val="0F4761" w:themeColor="accent1" w:themeShade="BF"/>
                          <w:sz w:val="22"/>
                          <w:szCs w:val="22"/>
                        </w:rPr>
                      </w:pPr>
                    </w:p>
                    <w:p w14:paraId="4C5F6D75" w14:textId="77777777" w:rsidR="00C27A4D" w:rsidRPr="00854A9C" w:rsidRDefault="00C27A4D" w:rsidP="000E44E9">
                      <w:pPr>
                        <w:spacing w:line="276" w:lineRule="auto"/>
                        <w:rPr>
                          <w:rFonts w:ascii="Calibri" w:hAnsi="Calibri" w:cs="Calibri"/>
                          <w:color w:val="0F4761" w:themeColor="accent1" w:themeShade="BF"/>
                          <w:sz w:val="22"/>
                          <w:szCs w:val="22"/>
                        </w:rPr>
                      </w:pPr>
                    </w:p>
                  </w:txbxContent>
                </v:textbox>
              </v:shape>
            </w:pict>
          </mc:Fallback>
        </mc:AlternateContent>
      </w:r>
    </w:p>
    <w:p w14:paraId="06BF833E" w14:textId="77777777" w:rsidR="008D50EB" w:rsidRDefault="008D50EB"/>
    <w:p w14:paraId="1A134789" w14:textId="660E6C44" w:rsidR="008D50EB" w:rsidRDefault="008D50EB"/>
    <w:p w14:paraId="32CD34C9" w14:textId="453B932E" w:rsidR="007314D7" w:rsidRDefault="007314D7"/>
    <w:p w14:paraId="056ED5BF" w14:textId="3672901F" w:rsidR="007314D7" w:rsidRDefault="007314D7"/>
    <w:p w14:paraId="080AA1E2" w14:textId="796B35BB" w:rsidR="007314D7" w:rsidRDefault="007314D7"/>
    <w:p w14:paraId="1AF115FF" w14:textId="77777777" w:rsidR="007314D7" w:rsidRDefault="007314D7"/>
    <w:p w14:paraId="2DE5A8A3" w14:textId="77777777" w:rsidR="007314D7" w:rsidRDefault="007314D7"/>
    <w:p w14:paraId="5E833640" w14:textId="77777777" w:rsidR="007314D7" w:rsidRDefault="007314D7"/>
    <w:p w14:paraId="6AC52890" w14:textId="77777777" w:rsidR="007314D7" w:rsidRDefault="007314D7"/>
    <w:p w14:paraId="28B20B0F" w14:textId="77777777" w:rsidR="007314D7" w:rsidRDefault="007314D7"/>
    <w:p w14:paraId="515F03C2" w14:textId="77777777" w:rsidR="007314D7" w:rsidRDefault="007314D7"/>
    <w:p w14:paraId="452003FD" w14:textId="77777777" w:rsidR="007314D7" w:rsidRDefault="007314D7"/>
    <w:p w14:paraId="7845EAEE" w14:textId="77777777" w:rsidR="007314D7" w:rsidRDefault="007314D7"/>
    <w:p w14:paraId="2D52AD7D" w14:textId="77777777" w:rsidR="007314D7" w:rsidRDefault="007314D7"/>
    <w:p w14:paraId="57D66602" w14:textId="77777777" w:rsidR="007314D7" w:rsidRDefault="007314D7"/>
    <w:p w14:paraId="57142D26" w14:textId="77777777" w:rsidR="007314D7" w:rsidRDefault="007314D7"/>
    <w:p w14:paraId="3C14DD27" w14:textId="77777777" w:rsidR="007314D7" w:rsidRDefault="007314D7"/>
    <w:p w14:paraId="0774EC8D" w14:textId="77777777" w:rsidR="007314D7" w:rsidRDefault="007314D7"/>
    <w:p w14:paraId="2BA3865C" w14:textId="77777777" w:rsidR="007314D7" w:rsidRDefault="007314D7"/>
    <w:p w14:paraId="3B66468C" w14:textId="77777777" w:rsidR="007314D7" w:rsidRDefault="007314D7"/>
    <w:p w14:paraId="5DAD3B81" w14:textId="77777777" w:rsidR="007314D7" w:rsidRDefault="007314D7"/>
    <w:p w14:paraId="59D0AB1D" w14:textId="77777777" w:rsidR="007314D7" w:rsidRDefault="007314D7"/>
    <w:p w14:paraId="35415CEA" w14:textId="77777777" w:rsidR="007314D7" w:rsidRDefault="007314D7"/>
    <w:p w14:paraId="27964DA2" w14:textId="0237F1A3" w:rsidR="007314D7" w:rsidRDefault="00C14589">
      <w:r>
        <w:rPr>
          <w:noProof/>
          <w:lang w:eastAsia="es-DO"/>
        </w:rPr>
        <w:lastRenderedPageBreak/>
        <mc:AlternateContent>
          <mc:Choice Requires="wps">
            <w:drawing>
              <wp:anchor distT="0" distB="0" distL="114300" distR="114300" simplePos="0" relativeHeight="251768320" behindDoc="0" locked="0" layoutInCell="1" allowOverlap="1" wp14:anchorId="56D77A07" wp14:editId="7F523715">
                <wp:simplePos x="0" y="0"/>
                <wp:positionH relativeFrom="column">
                  <wp:posOffset>14374</wp:posOffset>
                </wp:positionH>
                <wp:positionV relativeFrom="paragraph">
                  <wp:posOffset>-103160</wp:posOffset>
                </wp:positionV>
                <wp:extent cx="5819775" cy="7405255"/>
                <wp:effectExtent l="0" t="0" r="0" b="5715"/>
                <wp:wrapNone/>
                <wp:docPr id="315" name="Cuadro de texto 5"/>
                <wp:cNvGraphicFramePr/>
                <a:graphic xmlns:a="http://schemas.openxmlformats.org/drawingml/2006/main">
                  <a:graphicData uri="http://schemas.microsoft.com/office/word/2010/wordprocessingShape">
                    <wps:wsp>
                      <wps:cNvSpPr txBox="1"/>
                      <wps:spPr>
                        <a:xfrm>
                          <a:off x="0" y="0"/>
                          <a:ext cx="5819775" cy="7405255"/>
                        </a:xfrm>
                        <a:prstGeom prst="rect">
                          <a:avLst/>
                        </a:prstGeom>
                        <a:noFill/>
                        <a:ln w="6350">
                          <a:noFill/>
                        </a:ln>
                      </wps:spPr>
                      <wps:txbx>
                        <w:txbxContent>
                          <w:p w14:paraId="7ED8043D" w14:textId="77777777" w:rsidR="00C27A4D" w:rsidRPr="00854A9C" w:rsidRDefault="00C27A4D" w:rsidP="000E44E9">
                            <w:pPr>
                              <w:spacing w:after="0" w:line="276" w:lineRule="auto"/>
                              <w:rPr>
                                <w:rFonts w:ascii="Calibri" w:hAnsi="Calibri" w:cs="Calibri"/>
                                <w:color w:val="0F4761" w:themeColor="accent1" w:themeShade="BF"/>
                                <w:sz w:val="22"/>
                                <w:szCs w:val="22"/>
                              </w:rPr>
                            </w:pPr>
                          </w:p>
                          <w:p w14:paraId="402797FD" w14:textId="77777777" w:rsidR="00C27A4D" w:rsidRDefault="00C27A4D" w:rsidP="000E44E9">
                            <w:pPr>
                              <w:pStyle w:val="TableParagraph"/>
                              <w:spacing w:line="276" w:lineRule="auto"/>
                              <w:jc w:val="both"/>
                              <w:rPr>
                                <w:rFonts w:ascii="Calibri" w:hAnsi="Calibri" w:cs="Calibri"/>
                                <w:b/>
                                <w:color w:val="0F4761" w:themeColor="accent1" w:themeShade="BF"/>
                                <w:sz w:val="24"/>
                                <w:szCs w:val="24"/>
                              </w:rPr>
                            </w:pPr>
                          </w:p>
                          <w:p w14:paraId="0FC0FFD0" w14:textId="5F0D669E" w:rsidR="00C27A4D" w:rsidRDefault="00C27A4D" w:rsidP="000E44E9">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08542FEB" wp14:editId="20BEEF9D">
                                  <wp:extent cx="556260" cy="495300"/>
                                  <wp:effectExtent l="0" t="0" r="0"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2026A067"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tbl>
                            <w:tblPr>
                              <w:tblStyle w:val="Cuadrculaclara-nfasis4"/>
                              <w:tblW w:w="9155" w:type="dxa"/>
                              <w:tblLayout w:type="fixed"/>
                              <w:tblLook w:val="04A0" w:firstRow="1" w:lastRow="0" w:firstColumn="1" w:lastColumn="0" w:noHBand="0" w:noVBand="1"/>
                            </w:tblPr>
                            <w:tblGrid>
                              <w:gridCol w:w="1809"/>
                              <w:gridCol w:w="1648"/>
                              <w:gridCol w:w="1525"/>
                              <w:gridCol w:w="1598"/>
                              <w:gridCol w:w="1203"/>
                              <w:gridCol w:w="1372"/>
                            </w:tblGrid>
                            <w:tr w:rsidR="00C27A4D" w14:paraId="6250D7BD" w14:textId="77777777" w:rsidTr="000C2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6D8221D" w14:textId="292F49BC" w:rsidR="00C27A4D" w:rsidRDefault="00C27A4D" w:rsidP="000E44E9">
                                  <w:pPr>
                                    <w:pStyle w:val="TableParagraph"/>
                                    <w:spacing w:line="276" w:lineRule="auto"/>
                                    <w:jc w:val="center"/>
                                    <w:rPr>
                                      <w:rFonts w:ascii="Calibri" w:hAnsi="Calibri" w:cs="Calibri"/>
                                      <w:color w:val="0F4761" w:themeColor="accent1" w:themeShade="BF"/>
                                    </w:rPr>
                                  </w:pPr>
                                  <w:r w:rsidRPr="00B72368">
                                    <w:rPr>
                                      <w:rFonts w:ascii="Calibri" w:hAnsi="Calibri" w:cs="Calibri"/>
                                      <w:color w:val="0F4761" w:themeColor="accent1" w:themeShade="BF"/>
                                    </w:rPr>
                                    <w:t>Estrategia</w:t>
                                  </w:r>
                                </w:p>
                              </w:tc>
                              <w:tc>
                                <w:tcPr>
                                  <w:tcW w:w="1648" w:type="dxa"/>
                                </w:tcPr>
                                <w:p w14:paraId="3CA19FB5" w14:textId="162C8CB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Resultado de Efecto</w:t>
                                  </w:r>
                                </w:p>
                              </w:tc>
                              <w:tc>
                                <w:tcPr>
                                  <w:tcW w:w="1525" w:type="dxa"/>
                                </w:tcPr>
                                <w:p w14:paraId="1F78AF2F" w14:textId="461EECAC"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Producto</w:t>
                                  </w:r>
                                </w:p>
                              </w:tc>
                              <w:tc>
                                <w:tcPr>
                                  <w:tcW w:w="1598" w:type="dxa"/>
                                </w:tcPr>
                                <w:p w14:paraId="73E55C09" w14:textId="2B6A520F"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Meta Trimestre</w:t>
                                  </w:r>
                                </w:p>
                              </w:tc>
                              <w:tc>
                                <w:tcPr>
                                  <w:tcW w:w="1203" w:type="dxa"/>
                                </w:tcPr>
                                <w:p w14:paraId="4108CDCA" w14:textId="28DADF8B"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Porcentaje de Logro</w:t>
                                  </w:r>
                                </w:p>
                              </w:tc>
                              <w:tc>
                                <w:tcPr>
                                  <w:tcW w:w="1372" w:type="dxa"/>
                                </w:tcPr>
                                <w:p w14:paraId="09CB9647" w14:textId="6FBEA605"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Responsable</w:t>
                                  </w:r>
                                </w:p>
                              </w:tc>
                            </w:tr>
                            <w:tr w:rsidR="00C27A4D" w14:paraId="78D8465D"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AC9BC26" w14:textId="780E8D86"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Fomento de la igualdad de género y la diversidad en la aviación civil</w:t>
                                  </w:r>
                                </w:p>
                              </w:tc>
                              <w:tc>
                                <w:tcPr>
                                  <w:tcW w:w="1648" w:type="dxa"/>
                                </w:tcPr>
                                <w:p w14:paraId="4843CB0E" w14:textId="7D2C861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Fomentada la equidad de género en el sector aeronáutico dominicano.</w:t>
                                  </w:r>
                                </w:p>
                              </w:tc>
                              <w:tc>
                                <w:tcPr>
                                  <w:tcW w:w="1525" w:type="dxa"/>
                                </w:tcPr>
                                <w:p w14:paraId="3AA3F081"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BD1BC56" w14:textId="5F6810D5"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Sensibilización y Capacitación en equidad de género</w:t>
                                  </w:r>
                                </w:p>
                              </w:tc>
                              <w:tc>
                                <w:tcPr>
                                  <w:tcW w:w="1598" w:type="dxa"/>
                                </w:tcPr>
                                <w:p w14:paraId="683330CB" w14:textId="62A183E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Avanzar en un 25% de cumplimiento del plan de capacitación sobre equidad de género</w:t>
                                  </w:r>
                                </w:p>
                              </w:tc>
                              <w:tc>
                                <w:tcPr>
                                  <w:tcW w:w="1203" w:type="dxa"/>
                                </w:tcPr>
                                <w:p w14:paraId="06297068"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ECA03BE"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6FE988B" w14:textId="7D133370"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100%</w:t>
                                  </w:r>
                                </w:p>
                                <w:p w14:paraId="0EE3B7D6" w14:textId="39BF794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tc>
                              <w:tc>
                                <w:tcPr>
                                  <w:tcW w:w="1372" w:type="dxa"/>
                                </w:tcPr>
                                <w:p w14:paraId="02333409"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15FF40C"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221B5F"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1104949" w14:textId="595DFCBE"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DPD</w:t>
                                  </w:r>
                                </w:p>
                              </w:tc>
                            </w:tr>
                            <w:tr w:rsidR="00C27A4D" w14:paraId="3ED30541" w14:textId="77777777" w:rsidTr="000C25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7548F5CA"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6C171853"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4D0D0750"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07DE55C4"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778D018A"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6CC52F77" w14:textId="77777777"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p>
                                <w:p w14:paraId="63BAE9C8" w14:textId="77777777"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p>
                                <w:p w14:paraId="1C105D9E" w14:textId="6795D1AA"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Relacionamiento Interinstitucional, nacional e internacional</w:t>
                                  </w:r>
                                </w:p>
                              </w:tc>
                              <w:tc>
                                <w:tcPr>
                                  <w:tcW w:w="1648" w:type="dxa"/>
                                  <w:vMerge w:val="restart"/>
                                </w:tcPr>
                                <w:p w14:paraId="79994C0F"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907CB78"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AE4253B" w14:textId="304E731C"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Incrementada la participación del IDAC en espacios regionales de reglamentación y administración de la seguridad de la aviación civil.</w:t>
                                  </w:r>
                                </w:p>
                              </w:tc>
                              <w:tc>
                                <w:tcPr>
                                  <w:tcW w:w="1525" w:type="dxa"/>
                                </w:tcPr>
                                <w:p w14:paraId="3E4E5AF5"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D751010" w14:textId="3225B74F" w:rsidR="00C27A4D" w:rsidRPr="00C14589"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Participación del IDAC en espacios regionales</w:t>
                                  </w:r>
                                </w:p>
                              </w:tc>
                              <w:tc>
                                <w:tcPr>
                                  <w:tcW w:w="1598" w:type="dxa"/>
                                </w:tcPr>
                                <w:p w14:paraId="6EF62886" w14:textId="24375238" w:rsidR="00C27A4D" w:rsidRPr="00C14589"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Gestionados en un 100% los requerimientos para la participación en espacios regionales</w:t>
                                  </w:r>
                                </w:p>
                              </w:tc>
                              <w:tc>
                                <w:tcPr>
                                  <w:tcW w:w="1203" w:type="dxa"/>
                                </w:tcPr>
                                <w:p w14:paraId="71FC8646" w14:textId="77777777" w:rsidR="00C27A4D" w:rsidRPr="00C14589" w:rsidRDefault="00C27A4D" w:rsidP="00C60C61">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FB8233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62CC615"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47DA067" w14:textId="163F9AB0"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r w:rsidRPr="00C14589">
                                    <w:rPr>
                                      <w:rFonts w:ascii="Calibri" w:hAnsi="Calibri" w:cs="Calibri"/>
                                      <w:b/>
                                      <w:color w:val="0F4761" w:themeColor="accent1" w:themeShade="BF"/>
                                      <w:sz w:val="18"/>
                                      <w:szCs w:val="18"/>
                                    </w:rPr>
                                    <w:t>%</w:t>
                                  </w:r>
                                </w:p>
                              </w:tc>
                              <w:tc>
                                <w:tcPr>
                                  <w:tcW w:w="1372" w:type="dxa"/>
                                </w:tcPr>
                                <w:p w14:paraId="0C80E007"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1F2F14"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9EC85D3" w14:textId="77777777" w:rsidR="00C27A4D" w:rsidRPr="00C14589" w:rsidRDefault="00C27A4D" w:rsidP="00C60C61">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27F75B3" w14:textId="4F62321F"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r w:rsidR="00C27A4D" w14:paraId="1AADAFAE"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3B8F3AC3"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tc>
                              <w:tc>
                                <w:tcPr>
                                  <w:tcW w:w="1648" w:type="dxa"/>
                                  <w:vMerge/>
                                </w:tcPr>
                                <w:p w14:paraId="00CE2608"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525" w:type="dxa"/>
                                </w:tcPr>
                                <w:p w14:paraId="7F95B68D" w14:textId="1B0D34C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Notas de Estudios para la Comisión Latinoamericana de Aviación Civil (CLAC)</w:t>
                                  </w:r>
                                </w:p>
                              </w:tc>
                              <w:tc>
                                <w:tcPr>
                                  <w:tcW w:w="1598" w:type="dxa"/>
                                </w:tcPr>
                                <w:p w14:paraId="2533104A"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 xml:space="preserve"> </w:t>
                                  </w:r>
                                </w:p>
                                <w:p w14:paraId="2D894187" w14:textId="25532C41" w:rsidR="00C27A4D" w:rsidRPr="00C14589" w:rsidRDefault="00C27A4D" w:rsidP="00C60C6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Cantidad de Notas Emitidas</w:t>
                                  </w:r>
                                </w:p>
                              </w:tc>
                              <w:tc>
                                <w:tcPr>
                                  <w:tcW w:w="1203" w:type="dxa"/>
                                </w:tcPr>
                                <w:p w14:paraId="05156B8B"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 xml:space="preserve"> </w:t>
                                  </w:r>
                                </w:p>
                                <w:p w14:paraId="10B64D1A"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5A3921E" w14:textId="1EFD0260" w:rsidR="00C27A4D" w:rsidRPr="00C14589" w:rsidRDefault="00C27A4D" w:rsidP="00572A2C">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372" w:type="dxa"/>
                                </w:tcPr>
                                <w:p w14:paraId="100D990C"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B51C53"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F29339B" w14:textId="630C9A7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r w:rsidR="00C27A4D" w14:paraId="009E8D2B" w14:textId="77777777" w:rsidTr="000C25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308345C"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tc>
                              <w:tc>
                                <w:tcPr>
                                  <w:tcW w:w="1648" w:type="dxa"/>
                                </w:tcPr>
                                <w:p w14:paraId="6CCD5E59" w14:textId="4933128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Fortalecida la cooperación y relaciones internacionales en la aviación civil para el intercambio de conocimientos, tecnología y mejores prácticas.</w:t>
                                  </w:r>
                                </w:p>
                              </w:tc>
                              <w:tc>
                                <w:tcPr>
                                  <w:tcW w:w="1525" w:type="dxa"/>
                                </w:tcPr>
                                <w:p w14:paraId="2F8800DF" w14:textId="77777777" w:rsidR="00C27A4D"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DA96DA1" w14:textId="741CC969"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Fortalecidas las capacidades del IDAC para la gestión de la  Cooperación Internacional</w:t>
                                  </w:r>
                                </w:p>
                              </w:tc>
                              <w:tc>
                                <w:tcPr>
                                  <w:tcW w:w="1598" w:type="dxa"/>
                                </w:tcPr>
                                <w:p w14:paraId="0E310F3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B22623E"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7DF761C" w14:textId="4F1C770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Porcentaje de cumplimiento de las acciones planificadas</w:t>
                                  </w:r>
                                </w:p>
                              </w:tc>
                              <w:tc>
                                <w:tcPr>
                                  <w:tcW w:w="1203" w:type="dxa"/>
                                </w:tcPr>
                                <w:p w14:paraId="5832274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171A9A34"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29A7F93"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2C2C1A0" w14:textId="120F1E50"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95%</w:t>
                                  </w:r>
                                </w:p>
                              </w:tc>
                              <w:tc>
                                <w:tcPr>
                                  <w:tcW w:w="1372" w:type="dxa"/>
                                </w:tcPr>
                                <w:p w14:paraId="2C1D1D92"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404248E"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DFB5678"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48AEC78" w14:textId="690AA393"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DPD</w:t>
                                  </w:r>
                                </w:p>
                              </w:tc>
                            </w:tr>
                            <w:tr w:rsidR="00C27A4D" w14:paraId="52678FC9"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9A485E" w14:textId="77777777" w:rsidR="00C27A4D" w:rsidRDefault="00C27A4D" w:rsidP="000C25E7">
                                  <w:pPr>
                                    <w:pStyle w:val="TableParagraph"/>
                                    <w:spacing w:line="276" w:lineRule="auto"/>
                                    <w:jc w:val="center"/>
                                    <w:rPr>
                                      <w:rFonts w:ascii="Calibri" w:hAnsi="Calibri" w:cs="Calibri"/>
                                      <w:color w:val="0F4761" w:themeColor="accent1" w:themeShade="BF"/>
                                    </w:rPr>
                                  </w:pPr>
                                </w:p>
                              </w:tc>
                              <w:tc>
                                <w:tcPr>
                                  <w:tcW w:w="1648" w:type="dxa"/>
                                </w:tcPr>
                                <w:p w14:paraId="6B50D106"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66FBD35"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2D71C43" w14:textId="78174391"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 xml:space="preserve">Plan de Promoción de Cultura Positiva en la Aviación Civil </w:t>
                                  </w:r>
                                </w:p>
                              </w:tc>
                              <w:tc>
                                <w:tcPr>
                                  <w:tcW w:w="1525" w:type="dxa"/>
                                </w:tcPr>
                                <w:p w14:paraId="1163FAAD" w14:textId="226ED7D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Porcentaje de implementación Plan de promoción Cultura Positiva en la Aviación</w:t>
                                  </w:r>
                                  <w:r>
                                    <w:rPr>
                                      <w:rFonts w:ascii="Calibri" w:hAnsi="Calibri" w:cs="Calibri"/>
                                      <w:color w:val="0F4761" w:themeColor="accent1" w:themeShade="BF"/>
                                      <w:sz w:val="18"/>
                                      <w:szCs w:val="18"/>
                                    </w:rPr>
                                    <w:t xml:space="preserve"> Civil latinoa</w:t>
                                  </w:r>
                                  <w:r w:rsidRPr="00C14589">
                                    <w:rPr>
                                      <w:rFonts w:ascii="Calibri" w:hAnsi="Calibri" w:cs="Calibri"/>
                                      <w:color w:val="0F4761" w:themeColor="accent1" w:themeShade="BF"/>
                                      <w:sz w:val="18"/>
                                      <w:szCs w:val="18"/>
                                    </w:rPr>
                                    <w:t>mericana</w:t>
                                  </w:r>
                                </w:p>
                              </w:tc>
                              <w:tc>
                                <w:tcPr>
                                  <w:tcW w:w="1598" w:type="dxa"/>
                                </w:tcPr>
                                <w:p w14:paraId="28B1579F"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15A65A3"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3948B80" w14:textId="60B66A8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25% de Avance en la formulación del plan</w:t>
                                  </w:r>
                                </w:p>
                              </w:tc>
                              <w:tc>
                                <w:tcPr>
                                  <w:tcW w:w="1203" w:type="dxa"/>
                                </w:tcPr>
                                <w:p w14:paraId="53F9E998"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5833BB8"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696D0F9"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4B89760" w14:textId="21674F0E"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372" w:type="dxa"/>
                                </w:tcPr>
                                <w:p w14:paraId="2837BE52"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D8D16D1"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8940A9A" w14:textId="51223428"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bl>
                          <w:p w14:paraId="7A228BED" w14:textId="3304A06E" w:rsidR="00C27A4D" w:rsidRPr="00854A9C" w:rsidRDefault="00C27A4D" w:rsidP="000E44E9">
                            <w:pPr>
                              <w:spacing w:line="276" w:lineRule="auto"/>
                              <w:rPr>
                                <w:rFonts w:ascii="Calibri" w:hAnsi="Calibri" w:cs="Calibri"/>
                                <w:b/>
                                <w:bCs/>
                                <w:color w:val="0F4761" w:themeColor="accent1" w:themeShade="BF"/>
                                <w:sz w:val="22"/>
                                <w:szCs w:val="22"/>
                              </w:rPr>
                            </w:pPr>
                          </w:p>
                          <w:p w14:paraId="1A5EFA3C"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48B2A24B" w14:textId="77777777" w:rsidR="00C27A4D" w:rsidRPr="00854A9C" w:rsidRDefault="00C27A4D" w:rsidP="000E44E9">
                            <w:pPr>
                              <w:spacing w:line="276" w:lineRule="auto"/>
                              <w:rPr>
                                <w:rFonts w:ascii="Calibri" w:hAnsi="Calibri" w:cs="Calibri"/>
                                <w:color w:val="0F4761" w:themeColor="accent1" w:themeShade="BF"/>
                                <w:sz w:val="22"/>
                                <w:szCs w:val="22"/>
                              </w:rPr>
                            </w:pPr>
                          </w:p>
                          <w:p w14:paraId="0808F090" w14:textId="77777777" w:rsidR="00C27A4D" w:rsidRPr="00854A9C" w:rsidRDefault="00C27A4D" w:rsidP="000E44E9">
                            <w:pPr>
                              <w:spacing w:line="276" w:lineRule="auto"/>
                              <w:rPr>
                                <w:rFonts w:ascii="Calibri" w:hAnsi="Calibri" w:cs="Calibri"/>
                                <w:color w:val="0F4761" w:themeColor="accent1" w:themeShade="B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1.15pt;margin-top:-8.1pt;width:458.25pt;height:583.1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" filled="f" stroked="f" strokeweight=".5pt">
                <v:textbox>
                  <w:txbxContent>
                    <w:p w14:paraId="7ED8043D" w14:textId="77777777" w:rsidR="00C27A4D" w:rsidRPr="00854A9C" w:rsidRDefault="00C27A4D" w:rsidP="000E44E9">
                      <w:pPr>
                        <w:spacing w:after="0" w:line="276" w:lineRule="auto"/>
                        <w:rPr>
                          <w:rFonts w:ascii="Calibri" w:hAnsi="Calibri" w:cs="Calibri"/>
                          <w:color w:val="0F4761" w:themeColor="accent1" w:themeShade="BF"/>
                          <w:sz w:val="22"/>
                          <w:szCs w:val="22"/>
                        </w:rPr>
                      </w:pPr>
                    </w:p>
                    <w:p w14:paraId="402797FD" w14:textId="77777777" w:rsidR="00C27A4D" w:rsidRDefault="00C27A4D" w:rsidP="000E44E9">
                      <w:pPr>
                        <w:pStyle w:val="TableParagraph"/>
                        <w:spacing w:line="276" w:lineRule="auto"/>
                        <w:jc w:val="both"/>
                        <w:rPr>
                          <w:rFonts w:ascii="Calibri" w:hAnsi="Calibri" w:cs="Calibri"/>
                          <w:b/>
                          <w:color w:val="0F4761" w:themeColor="accent1" w:themeShade="BF"/>
                          <w:sz w:val="24"/>
                          <w:szCs w:val="24"/>
                        </w:rPr>
                      </w:pPr>
                    </w:p>
                    <w:p w14:paraId="0FC0FFD0" w14:textId="5F0D669E" w:rsidR="00C27A4D" w:rsidRDefault="00C27A4D" w:rsidP="000E44E9">
                      <w:pPr>
                        <w:pStyle w:val="TableParagraph"/>
                        <w:spacing w:line="276" w:lineRule="auto"/>
                        <w:jc w:val="both"/>
                        <w:rPr>
                          <w:rFonts w:ascii="Calibri" w:hAnsi="Calibri" w:cs="Calibri"/>
                          <w:color w:val="0F4761" w:themeColor="accent1" w:themeShade="BF"/>
                        </w:rPr>
                      </w:pPr>
                      <w:r>
                        <w:rPr>
                          <w:rFonts w:ascii="Calibri" w:hAnsi="Calibri" w:cs="Calibri"/>
                          <w:b/>
                          <w:noProof/>
                          <w:color w:val="156082" w:themeColor="accent1"/>
                          <w:sz w:val="24"/>
                          <w:szCs w:val="24"/>
                          <w:lang w:val="es-DO" w:eastAsia="es-DO"/>
                          <w14:ligatures w14:val="standardContextual"/>
                        </w:rPr>
                        <w:drawing>
                          <wp:inline distT="0" distB="0" distL="0" distR="0" wp14:anchorId="08542FEB" wp14:editId="20BEEF9D">
                            <wp:extent cx="556260" cy="495300"/>
                            <wp:effectExtent l="0" t="0" r="0"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r>
                        <w:rPr>
                          <w:rFonts w:ascii="Calibri" w:hAnsi="Calibri" w:cs="Calibri"/>
                          <w:b/>
                          <w:color w:val="0F4761" w:themeColor="accent1" w:themeShade="BF"/>
                          <w:sz w:val="24"/>
                          <w:szCs w:val="24"/>
                        </w:rPr>
                        <w:t xml:space="preserve">  </w:t>
                      </w:r>
                      <w:r w:rsidRPr="00BB403E">
                        <w:rPr>
                          <w:rFonts w:ascii="Calibri" w:hAnsi="Calibri" w:cs="Calibri"/>
                          <w:b/>
                          <w:color w:val="0F4761" w:themeColor="accent1" w:themeShade="BF"/>
                          <w:sz w:val="24"/>
                          <w:szCs w:val="24"/>
                        </w:rPr>
                        <w:t>Eje Estratégico</w:t>
                      </w:r>
                      <w:r>
                        <w:rPr>
                          <w:rFonts w:ascii="Calibri" w:hAnsi="Calibri" w:cs="Calibri"/>
                          <w:b/>
                          <w:color w:val="0F4761" w:themeColor="accent1" w:themeShade="BF"/>
                        </w:rPr>
                        <w:t xml:space="preserve"> 4</w:t>
                      </w:r>
                      <w:r w:rsidRPr="00BB403E">
                        <w:rPr>
                          <w:rFonts w:ascii="Calibri" w:hAnsi="Calibri" w:cs="Calibri"/>
                          <w:b/>
                          <w:color w:val="0F4761" w:themeColor="accent1" w:themeShade="BF"/>
                          <w:sz w:val="24"/>
                          <w:szCs w:val="24"/>
                        </w:rPr>
                        <w:t xml:space="preserve">: </w:t>
                      </w:r>
                      <w:r>
                        <w:rPr>
                          <w:rFonts w:ascii="Calibri" w:hAnsi="Calibri" w:cs="Calibri"/>
                          <w:color w:val="0F4761" w:themeColor="accent1" w:themeShade="BF"/>
                        </w:rPr>
                        <w:t>Fortalecimiento Institucional</w:t>
                      </w:r>
                    </w:p>
                    <w:p w14:paraId="2026A067" w14:textId="77777777" w:rsidR="00C27A4D" w:rsidRPr="00854A9C" w:rsidRDefault="00C27A4D" w:rsidP="000E44E9">
                      <w:pPr>
                        <w:pStyle w:val="TableParagraph"/>
                        <w:spacing w:line="276" w:lineRule="auto"/>
                        <w:jc w:val="both"/>
                        <w:rPr>
                          <w:rFonts w:ascii="Calibri" w:hAnsi="Calibri" w:cs="Calibri"/>
                          <w:color w:val="0F4761" w:themeColor="accent1" w:themeShade="BF"/>
                        </w:rPr>
                      </w:pPr>
                    </w:p>
                    <w:tbl>
                      <w:tblPr>
                        <w:tblStyle w:val="Cuadrculaclara-nfasis4"/>
                        <w:tblW w:w="9155" w:type="dxa"/>
                        <w:tblLayout w:type="fixed"/>
                        <w:tblLook w:val="04A0" w:firstRow="1" w:lastRow="0" w:firstColumn="1" w:lastColumn="0" w:noHBand="0" w:noVBand="1"/>
                      </w:tblPr>
                      <w:tblGrid>
                        <w:gridCol w:w="1809"/>
                        <w:gridCol w:w="1648"/>
                        <w:gridCol w:w="1525"/>
                        <w:gridCol w:w="1598"/>
                        <w:gridCol w:w="1203"/>
                        <w:gridCol w:w="1372"/>
                      </w:tblGrid>
                      <w:tr w:rsidR="00C27A4D" w14:paraId="6250D7BD" w14:textId="77777777" w:rsidTr="000C2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6D8221D" w14:textId="292F49BC" w:rsidR="00C27A4D" w:rsidRDefault="00C27A4D" w:rsidP="000E44E9">
                            <w:pPr>
                              <w:pStyle w:val="TableParagraph"/>
                              <w:spacing w:line="276" w:lineRule="auto"/>
                              <w:jc w:val="center"/>
                              <w:rPr>
                                <w:rFonts w:ascii="Calibri" w:hAnsi="Calibri" w:cs="Calibri"/>
                                <w:color w:val="0F4761" w:themeColor="accent1" w:themeShade="BF"/>
                              </w:rPr>
                            </w:pPr>
                            <w:r w:rsidRPr="00B72368">
                              <w:rPr>
                                <w:rFonts w:ascii="Calibri" w:hAnsi="Calibri" w:cs="Calibri"/>
                                <w:color w:val="0F4761" w:themeColor="accent1" w:themeShade="BF"/>
                              </w:rPr>
                              <w:t>Estrategia</w:t>
                            </w:r>
                          </w:p>
                        </w:tc>
                        <w:tc>
                          <w:tcPr>
                            <w:tcW w:w="1648" w:type="dxa"/>
                          </w:tcPr>
                          <w:p w14:paraId="3CA19FB5" w14:textId="162C8CB6"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Resultado de Efecto</w:t>
                            </w:r>
                          </w:p>
                        </w:tc>
                        <w:tc>
                          <w:tcPr>
                            <w:tcW w:w="1525" w:type="dxa"/>
                          </w:tcPr>
                          <w:p w14:paraId="1F78AF2F" w14:textId="461EECAC"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Producto</w:t>
                            </w:r>
                          </w:p>
                        </w:tc>
                        <w:tc>
                          <w:tcPr>
                            <w:tcW w:w="1598" w:type="dxa"/>
                          </w:tcPr>
                          <w:p w14:paraId="73E55C09" w14:textId="2B6A520F"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Meta Trimestre</w:t>
                            </w:r>
                          </w:p>
                        </w:tc>
                        <w:tc>
                          <w:tcPr>
                            <w:tcW w:w="1203" w:type="dxa"/>
                          </w:tcPr>
                          <w:p w14:paraId="4108CDCA" w14:textId="28DADF8B"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Porcentaje de Logro</w:t>
                            </w:r>
                          </w:p>
                        </w:tc>
                        <w:tc>
                          <w:tcPr>
                            <w:tcW w:w="1372" w:type="dxa"/>
                          </w:tcPr>
                          <w:p w14:paraId="09CB9647" w14:textId="6FBEA605" w:rsidR="00C27A4D" w:rsidRDefault="00C27A4D" w:rsidP="000E44E9">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4761" w:themeColor="accent1" w:themeShade="BF"/>
                              </w:rPr>
                            </w:pPr>
                            <w:r w:rsidRPr="00B72368">
                              <w:rPr>
                                <w:rFonts w:ascii="Calibri" w:hAnsi="Calibri" w:cs="Calibri"/>
                                <w:color w:val="0F4761" w:themeColor="accent1" w:themeShade="BF"/>
                              </w:rPr>
                              <w:t>Responsable</w:t>
                            </w:r>
                          </w:p>
                        </w:tc>
                      </w:tr>
                      <w:tr w:rsidR="00C27A4D" w14:paraId="78D8465D"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AC9BC26" w14:textId="780E8D86"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Fomento de la igualdad de género y la diversidad en la aviación civil</w:t>
                            </w:r>
                          </w:p>
                        </w:tc>
                        <w:tc>
                          <w:tcPr>
                            <w:tcW w:w="1648" w:type="dxa"/>
                          </w:tcPr>
                          <w:p w14:paraId="4843CB0E" w14:textId="7D2C861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Fomentada la equidad de género en el sector aeronáutico dominicano.</w:t>
                            </w:r>
                          </w:p>
                        </w:tc>
                        <w:tc>
                          <w:tcPr>
                            <w:tcW w:w="1525" w:type="dxa"/>
                          </w:tcPr>
                          <w:p w14:paraId="3AA3F081"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BD1BC56" w14:textId="5F6810D5"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Sensibilización y Capacitación en equidad de género</w:t>
                            </w:r>
                          </w:p>
                        </w:tc>
                        <w:tc>
                          <w:tcPr>
                            <w:tcW w:w="1598" w:type="dxa"/>
                          </w:tcPr>
                          <w:p w14:paraId="683330CB" w14:textId="62A183E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Avanzar en un 25% de cumplimiento del plan de capacitación sobre equidad de género</w:t>
                            </w:r>
                          </w:p>
                        </w:tc>
                        <w:tc>
                          <w:tcPr>
                            <w:tcW w:w="1203" w:type="dxa"/>
                          </w:tcPr>
                          <w:p w14:paraId="06297068"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7ECA03BE"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26FE988B" w14:textId="7D133370"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100%</w:t>
                            </w:r>
                          </w:p>
                          <w:p w14:paraId="0EE3B7D6" w14:textId="39BF794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tc>
                        <w:tc>
                          <w:tcPr>
                            <w:tcW w:w="1372" w:type="dxa"/>
                          </w:tcPr>
                          <w:p w14:paraId="02333409"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15FF40C"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9221B5F"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51104949" w14:textId="595DFCBE"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DPD</w:t>
                            </w:r>
                          </w:p>
                        </w:tc>
                      </w:tr>
                      <w:tr w:rsidR="00C27A4D" w14:paraId="3ED30541" w14:textId="77777777" w:rsidTr="000C25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7548F5CA"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6C171853"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4D0D0750"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07DE55C4"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778D018A"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p w14:paraId="6CC52F77" w14:textId="77777777"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p>
                          <w:p w14:paraId="63BAE9C8" w14:textId="77777777"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p>
                          <w:p w14:paraId="1C105D9E" w14:textId="6795D1AA" w:rsidR="00C27A4D" w:rsidRPr="00C14589" w:rsidRDefault="00C27A4D" w:rsidP="00C60C61">
                            <w:pPr>
                              <w:pStyle w:val="TableParagraph"/>
                              <w:spacing w:line="276" w:lineRule="auto"/>
                              <w:jc w:val="center"/>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Relacionamiento Interinstitucional, nacional e internacional</w:t>
                            </w:r>
                          </w:p>
                        </w:tc>
                        <w:tc>
                          <w:tcPr>
                            <w:tcW w:w="1648" w:type="dxa"/>
                            <w:vMerge w:val="restart"/>
                          </w:tcPr>
                          <w:p w14:paraId="79994C0F"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907CB78"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AE4253B" w14:textId="304E731C"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Incrementada la participación del IDAC en espacios regionales de reglamentación y administración de la seguridad de la aviación civil.</w:t>
                            </w:r>
                          </w:p>
                        </w:tc>
                        <w:tc>
                          <w:tcPr>
                            <w:tcW w:w="1525" w:type="dxa"/>
                          </w:tcPr>
                          <w:p w14:paraId="3E4E5AF5"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D751010" w14:textId="3225B74F" w:rsidR="00C27A4D" w:rsidRPr="00C14589"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Participación del IDAC en espacios regionales</w:t>
                            </w:r>
                          </w:p>
                        </w:tc>
                        <w:tc>
                          <w:tcPr>
                            <w:tcW w:w="1598" w:type="dxa"/>
                          </w:tcPr>
                          <w:p w14:paraId="6EF62886" w14:textId="24375238" w:rsidR="00C27A4D" w:rsidRPr="00C14589" w:rsidRDefault="00C27A4D" w:rsidP="00C60C61">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Gestionados en un 100% los requerimientos para la participación en espacios regionales</w:t>
                            </w:r>
                          </w:p>
                        </w:tc>
                        <w:tc>
                          <w:tcPr>
                            <w:tcW w:w="1203" w:type="dxa"/>
                          </w:tcPr>
                          <w:p w14:paraId="71FC8646" w14:textId="77777777" w:rsidR="00C27A4D" w:rsidRPr="00C14589" w:rsidRDefault="00C27A4D" w:rsidP="00C60C61">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FB8233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562CC615"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47DA067" w14:textId="163F9AB0"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r w:rsidRPr="00C14589">
                              <w:rPr>
                                <w:rFonts w:ascii="Calibri" w:hAnsi="Calibri" w:cs="Calibri"/>
                                <w:b/>
                                <w:color w:val="0F4761" w:themeColor="accent1" w:themeShade="BF"/>
                                <w:sz w:val="18"/>
                                <w:szCs w:val="18"/>
                              </w:rPr>
                              <w:t>%</w:t>
                            </w:r>
                          </w:p>
                        </w:tc>
                        <w:tc>
                          <w:tcPr>
                            <w:tcW w:w="1372" w:type="dxa"/>
                          </w:tcPr>
                          <w:p w14:paraId="0C80E007"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471F2F14"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39EC85D3" w14:textId="77777777" w:rsidR="00C27A4D" w:rsidRPr="00C14589" w:rsidRDefault="00C27A4D" w:rsidP="00C60C61">
                            <w:pPr>
                              <w:pStyle w:val="TableParagraph"/>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27F75B3" w14:textId="4F62321F"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r w:rsidR="00C27A4D" w14:paraId="1AADAFAE"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3B8F3AC3"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tc>
                        <w:tc>
                          <w:tcPr>
                            <w:tcW w:w="1648" w:type="dxa"/>
                            <w:vMerge/>
                          </w:tcPr>
                          <w:p w14:paraId="00CE2608"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tc>
                        <w:tc>
                          <w:tcPr>
                            <w:tcW w:w="1525" w:type="dxa"/>
                          </w:tcPr>
                          <w:p w14:paraId="7F95B68D" w14:textId="1B0D34C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Notas de Estudios para la Comisión Latinoamericana de Aviación Civil (CLAC)</w:t>
                            </w:r>
                          </w:p>
                        </w:tc>
                        <w:tc>
                          <w:tcPr>
                            <w:tcW w:w="1598" w:type="dxa"/>
                          </w:tcPr>
                          <w:p w14:paraId="2533104A"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 xml:space="preserve"> </w:t>
                            </w:r>
                          </w:p>
                          <w:p w14:paraId="2D894187" w14:textId="25532C41" w:rsidR="00C27A4D" w:rsidRPr="00C14589" w:rsidRDefault="00C27A4D" w:rsidP="00C60C61">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Cantidad de Notas Emitidas</w:t>
                            </w:r>
                          </w:p>
                        </w:tc>
                        <w:tc>
                          <w:tcPr>
                            <w:tcW w:w="1203" w:type="dxa"/>
                          </w:tcPr>
                          <w:p w14:paraId="05156B8B"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 xml:space="preserve"> </w:t>
                            </w:r>
                          </w:p>
                          <w:p w14:paraId="10B64D1A"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5A3921E" w14:textId="1EFD0260" w:rsidR="00C27A4D" w:rsidRPr="00C14589" w:rsidRDefault="00C27A4D" w:rsidP="00572A2C">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372" w:type="dxa"/>
                          </w:tcPr>
                          <w:p w14:paraId="100D990C"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4B51C53"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6F29339B" w14:textId="630C9A7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r w:rsidR="00C27A4D" w14:paraId="009E8D2B" w14:textId="77777777" w:rsidTr="000C25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308345C" w14:textId="77777777" w:rsidR="00C27A4D" w:rsidRPr="00C14589" w:rsidRDefault="00C27A4D" w:rsidP="000C25E7">
                            <w:pPr>
                              <w:pStyle w:val="TableParagraph"/>
                              <w:spacing w:line="276" w:lineRule="auto"/>
                              <w:jc w:val="center"/>
                              <w:rPr>
                                <w:rFonts w:ascii="Calibri" w:hAnsi="Calibri" w:cs="Calibri"/>
                                <w:color w:val="0F4761" w:themeColor="accent1" w:themeShade="BF"/>
                                <w:sz w:val="18"/>
                                <w:szCs w:val="18"/>
                              </w:rPr>
                            </w:pPr>
                          </w:p>
                        </w:tc>
                        <w:tc>
                          <w:tcPr>
                            <w:tcW w:w="1648" w:type="dxa"/>
                          </w:tcPr>
                          <w:p w14:paraId="6CCD5E59" w14:textId="4933128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Fortalecida la cooperación y relaciones internacionales en la aviación civil para el intercambio de conocimientos, tecnología y mejores prácticas.</w:t>
                            </w:r>
                          </w:p>
                        </w:tc>
                        <w:tc>
                          <w:tcPr>
                            <w:tcW w:w="1525" w:type="dxa"/>
                          </w:tcPr>
                          <w:p w14:paraId="2F8800DF" w14:textId="77777777" w:rsidR="00C27A4D"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1DA96DA1" w14:textId="741CC969"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Fortalecidas las capacidades del IDAC para la gestión de la  Cooperación Internacional</w:t>
                            </w:r>
                          </w:p>
                        </w:tc>
                        <w:tc>
                          <w:tcPr>
                            <w:tcW w:w="1598" w:type="dxa"/>
                          </w:tcPr>
                          <w:p w14:paraId="0E310F3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B22623E"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07DF761C" w14:textId="4F1C770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Porcentaje de cumplimiento de las acciones planificadas</w:t>
                            </w:r>
                          </w:p>
                        </w:tc>
                        <w:tc>
                          <w:tcPr>
                            <w:tcW w:w="1203" w:type="dxa"/>
                          </w:tcPr>
                          <w:p w14:paraId="5832274D"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171A9A34"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729A7F93"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p>
                          <w:p w14:paraId="22C2C1A0" w14:textId="120F1E50"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F4761" w:themeColor="accent1" w:themeShade="BF"/>
                                <w:sz w:val="18"/>
                                <w:szCs w:val="18"/>
                              </w:rPr>
                            </w:pPr>
                            <w:r w:rsidRPr="00C14589">
                              <w:rPr>
                                <w:rFonts w:ascii="Calibri" w:hAnsi="Calibri" w:cs="Calibri"/>
                                <w:b/>
                                <w:color w:val="0F4761" w:themeColor="accent1" w:themeShade="BF"/>
                                <w:sz w:val="18"/>
                                <w:szCs w:val="18"/>
                              </w:rPr>
                              <w:t>95%</w:t>
                            </w:r>
                          </w:p>
                        </w:tc>
                        <w:tc>
                          <w:tcPr>
                            <w:tcW w:w="1372" w:type="dxa"/>
                          </w:tcPr>
                          <w:p w14:paraId="2C1D1D92"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7404248E"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5DFB5678" w14:textId="77777777"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p>
                          <w:p w14:paraId="248AEC78" w14:textId="690AA393" w:rsidR="00C27A4D" w:rsidRPr="00C14589" w:rsidRDefault="00C27A4D" w:rsidP="000C25E7">
                            <w:pPr>
                              <w:pStyle w:val="TableParagraph"/>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DPD</w:t>
                            </w:r>
                          </w:p>
                        </w:tc>
                      </w:tr>
                      <w:tr w:rsidR="00C27A4D" w14:paraId="52678FC9"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9A485E" w14:textId="77777777" w:rsidR="00C27A4D" w:rsidRDefault="00C27A4D" w:rsidP="000C25E7">
                            <w:pPr>
                              <w:pStyle w:val="TableParagraph"/>
                              <w:spacing w:line="276" w:lineRule="auto"/>
                              <w:jc w:val="center"/>
                              <w:rPr>
                                <w:rFonts w:ascii="Calibri" w:hAnsi="Calibri" w:cs="Calibri"/>
                                <w:color w:val="0F4761" w:themeColor="accent1" w:themeShade="BF"/>
                              </w:rPr>
                            </w:pPr>
                          </w:p>
                        </w:tc>
                        <w:tc>
                          <w:tcPr>
                            <w:tcW w:w="1648" w:type="dxa"/>
                          </w:tcPr>
                          <w:p w14:paraId="6B50D106"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66FBD35"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02D71C43" w14:textId="78174391"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 xml:space="preserve">Plan de Promoción de Cultura Positiva en la Aviación Civil </w:t>
                            </w:r>
                          </w:p>
                        </w:tc>
                        <w:tc>
                          <w:tcPr>
                            <w:tcW w:w="1525" w:type="dxa"/>
                          </w:tcPr>
                          <w:p w14:paraId="1163FAAD" w14:textId="226ED7D2"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Porcentaje de implementación Plan de promoción Cultura Positiva en la Aviación</w:t>
                            </w:r>
                            <w:r>
                              <w:rPr>
                                <w:rFonts w:ascii="Calibri" w:hAnsi="Calibri" w:cs="Calibri"/>
                                <w:color w:val="0F4761" w:themeColor="accent1" w:themeShade="BF"/>
                                <w:sz w:val="18"/>
                                <w:szCs w:val="18"/>
                              </w:rPr>
                              <w:t xml:space="preserve"> Civil latinoa</w:t>
                            </w:r>
                            <w:r w:rsidRPr="00C14589">
                              <w:rPr>
                                <w:rFonts w:ascii="Calibri" w:hAnsi="Calibri" w:cs="Calibri"/>
                                <w:color w:val="0F4761" w:themeColor="accent1" w:themeShade="BF"/>
                                <w:sz w:val="18"/>
                                <w:szCs w:val="18"/>
                              </w:rPr>
                              <w:t>mericana</w:t>
                            </w:r>
                          </w:p>
                        </w:tc>
                        <w:tc>
                          <w:tcPr>
                            <w:tcW w:w="1598" w:type="dxa"/>
                          </w:tcPr>
                          <w:p w14:paraId="28B1579F"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115A65A3"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43948B80" w14:textId="60B66A8B"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25% de Avance en la formulación del plan</w:t>
                            </w:r>
                          </w:p>
                        </w:tc>
                        <w:tc>
                          <w:tcPr>
                            <w:tcW w:w="1203" w:type="dxa"/>
                          </w:tcPr>
                          <w:p w14:paraId="53F9E998"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5833BB8"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0696D0F9" w14:textId="77777777" w:rsidR="00C27A4D"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p>
                          <w:p w14:paraId="34B89760" w14:textId="21674F0E"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F4761" w:themeColor="accent1" w:themeShade="BF"/>
                                <w:sz w:val="18"/>
                                <w:szCs w:val="18"/>
                              </w:rPr>
                            </w:pPr>
                            <w:r>
                              <w:rPr>
                                <w:rFonts w:ascii="Calibri" w:hAnsi="Calibri" w:cs="Calibri"/>
                                <w:b/>
                                <w:color w:val="0F4761" w:themeColor="accent1" w:themeShade="BF"/>
                                <w:sz w:val="18"/>
                                <w:szCs w:val="18"/>
                              </w:rPr>
                              <w:t>95%</w:t>
                            </w:r>
                          </w:p>
                        </w:tc>
                        <w:tc>
                          <w:tcPr>
                            <w:tcW w:w="1372" w:type="dxa"/>
                          </w:tcPr>
                          <w:p w14:paraId="2837BE52"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7D8D16D1" w14:textId="77777777"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p>
                          <w:p w14:paraId="28940A9A" w14:textId="51223428" w:rsidR="00C27A4D" w:rsidRPr="00C14589" w:rsidRDefault="00C27A4D" w:rsidP="000C25E7">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F4761" w:themeColor="accent1" w:themeShade="BF"/>
                                <w:sz w:val="18"/>
                                <w:szCs w:val="18"/>
                              </w:rPr>
                            </w:pPr>
                            <w:r w:rsidRPr="00C14589">
                              <w:rPr>
                                <w:rFonts w:ascii="Calibri" w:hAnsi="Calibri" w:cs="Calibri"/>
                                <w:color w:val="0F4761" w:themeColor="accent1" w:themeShade="BF"/>
                                <w:sz w:val="18"/>
                                <w:szCs w:val="18"/>
                              </w:rPr>
                              <w:t>SDG</w:t>
                            </w:r>
                          </w:p>
                        </w:tc>
                      </w:tr>
                    </w:tbl>
                    <w:p w14:paraId="7A228BED" w14:textId="3304A06E" w:rsidR="00C27A4D" w:rsidRPr="00854A9C" w:rsidRDefault="00C27A4D" w:rsidP="000E44E9">
                      <w:pPr>
                        <w:spacing w:line="276" w:lineRule="auto"/>
                        <w:rPr>
                          <w:rFonts w:ascii="Calibri" w:hAnsi="Calibri" w:cs="Calibri"/>
                          <w:b/>
                          <w:bCs/>
                          <w:color w:val="0F4761" w:themeColor="accent1" w:themeShade="BF"/>
                          <w:sz w:val="22"/>
                          <w:szCs w:val="22"/>
                        </w:rPr>
                      </w:pPr>
                    </w:p>
                    <w:p w14:paraId="1A5EFA3C" w14:textId="77777777" w:rsidR="00C27A4D" w:rsidRPr="00854A9C" w:rsidRDefault="00C27A4D" w:rsidP="000E44E9">
                      <w:pPr>
                        <w:spacing w:line="276" w:lineRule="auto"/>
                        <w:rPr>
                          <w:rFonts w:ascii="Calibri" w:hAnsi="Calibri" w:cs="Calibri"/>
                          <w:b/>
                          <w:bCs/>
                          <w:color w:val="0F4761" w:themeColor="accent1" w:themeShade="BF"/>
                          <w:sz w:val="22"/>
                          <w:szCs w:val="22"/>
                        </w:rPr>
                      </w:pPr>
                    </w:p>
                    <w:p w14:paraId="48B2A24B" w14:textId="77777777" w:rsidR="00C27A4D" w:rsidRPr="00854A9C" w:rsidRDefault="00C27A4D" w:rsidP="000E44E9">
                      <w:pPr>
                        <w:spacing w:line="276" w:lineRule="auto"/>
                        <w:rPr>
                          <w:rFonts w:ascii="Calibri" w:hAnsi="Calibri" w:cs="Calibri"/>
                          <w:color w:val="0F4761" w:themeColor="accent1" w:themeShade="BF"/>
                          <w:sz w:val="22"/>
                          <w:szCs w:val="22"/>
                        </w:rPr>
                      </w:pPr>
                    </w:p>
                    <w:p w14:paraId="0808F090" w14:textId="77777777" w:rsidR="00C27A4D" w:rsidRPr="00854A9C" w:rsidRDefault="00C27A4D" w:rsidP="000E44E9">
                      <w:pPr>
                        <w:spacing w:line="276" w:lineRule="auto"/>
                        <w:rPr>
                          <w:rFonts w:ascii="Calibri" w:hAnsi="Calibri" w:cs="Calibri"/>
                          <w:color w:val="0F4761" w:themeColor="accent1" w:themeShade="BF"/>
                          <w:sz w:val="22"/>
                          <w:szCs w:val="22"/>
                        </w:rPr>
                      </w:pPr>
                    </w:p>
                  </w:txbxContent>
                </v:textbox>
              </v:shape>
            </w:pict>
          </mc:Fallback>
        </mc:AlternateContent>
      </w:r>
    </w:p>
    <w:p w14:paraId="4C2D0469" w14:textId="77777777" w:rsidR="007314D7" w:rsidRDefault="007314D7"/>
    <w:p w14:paraId="760F11B3" w14:textId="77777777" w:rsidR="007314D7" w:rsidRDefault="007314D7"/>
    <w:p w14:paraId="3B26ECE6" w14:textId="640A55A8" w:rsidR="007314D7" w:rsidRDefault="007314D7"/>
    <w:p w14:paraId="5F5B0A8B" w14:textId="77777777" w:rsidR="007314D7" w:rsidRDefault="007314D7"/>
    <w:p w14:paraId="42B07247" w14:textId="77777777" w:rsidR="007314D7" w:rsidRDefault="007314D7"/>
    <w:p w14:paraId="061CEA55" w14:textId="77777777" w:rsidR="007314D7" w:rsidRDefault="007314D7"/>
    <w:p w14:paraId="1E567EDF" w14:textId="77777777" w:rsidR="007314D7" w:rsidRDefault="007314D7"/>
    <w:p w14:paraId="774DE921" w14:textId="77777777" w:rsidR="007314D7" w:rsidRDefault="007314D7"/>
    <w:p w14:paraId="02F59911" w14:textId="6B197125" w:rsidR="007314D7" w:rsidRDefault="007314D7"/>
    <w:p w14:paraId="22FDE13E" w14:textId="77777777" w:rsidR="007314D7" w:rsidRDefault="007314D7"/>
    <w:p w14:paraId="00B6C69F" w14:textId="77777777" w:rsidR="007314D7" w:rsidRDefault="007314D7"/>
    <w:p w14:paraId="7EEE63A0" w14:textId="77777777" w:rsidR="007314D7" w:rsidRDefault="007314D7"/>
    <w:p w14:paraId="1A70F53A" w14:textId="77777777" w:rsidR="007314D7" w:rsidRDefault="007314D7"/>
    <w:p w14:paraId="7A7C79EC" w14:textId="77777777" w:rsidR="007314D7" w:rsidRDefault="007314D7"/>
    <w:p w14:paraId="145E5A5C" w14:textId="77777777" w:rsidR="007314D7" w:rsidRDefault="007314D7"/>
    <w:p w14:paraId="02BD260F" w14:textId="77777777" w:rsidR="007314D7" w:rsidRDefault="007314D7"/>
    <w:p w14:paraId="2D69CE7D" w14:textId="77777777" w:rsidR="007314D7" w:rsidRDefault="007314D7"/>
    <w:p w14:paraId="4F235E5D" w14:textId="77777777" w:rsidR="007314D7" w:rsidRDefault="007314D7"/>
    <w:p w14:paraId="1AE7F52C" w14:textId="77777777" w:rsidR="007314D7" w:rsidRDefault="007314D7"/>
    <w:p w14:paraId="4FB5553A" w14:textId="77777777" w:rsidR="007314D7" w:rsidRDefault="007314D7"/>
    <w:p w14:paraId="7A936D68" w14:textId="77777777" w:rsidR="007314D7" w:rsidRDefault="007314D7"/>
    <w:p w14:paraId="04D918BC" w14:textId="77777777" w:rsidR="007314D7" w:rsidRDefault="007314D7"/>
    <w:p w14:paraId="179691A2" w14:textId="77777777" w:rsidR="007314D7" w:rsidRDefault="007314D7"/>
    <w:p w14:paraId="065DA336" w14:textId="77777777" w:rsidR="007314D7" w:rsidRDefault="007314D7"/>
    <w:p w14:paraId="31CCC576" w14:textId="6469EB5E" w:rsidR="00F5722E" w:rsidRPr="00252314" w:rsidRDefault="00705C93">
      <w:r>
        <w:rPr>
          <w:noProof/>
          <w:lang w:eastAsia="es-DO"/>
        </w:rPr>
        <mc:AlternateContent>
          <mc:Choice Requires="wps">
            <w:drawing>
              <wp:anchor distT="0" distB="0" distL="114300" distR="114300" simplePos="0" relativeHeight="251664896" behindDoc="0" locked="0" layoutInCell="1" allowOverlap="1" wp14:anchorId="5F863ECC" wp14:editId="4E776803">
                <wp:simplePos x="0" y="0"/>
                <wp:positionH relativeFrom="column">
                  <wp:posOffset>200025</wp:posOffset>
                </wp:positionH>
                <wp:positionV relativeFrom="paragraph">
                  <wp:posOffset>174625</wp:posOffset>
                </wp:positionV>
                <wp:extent cx="5354320" cy="6207760"/>
                <wp:effectExtent l="0" t="0" r="0" b="2540"/>
                <wp:wrapNone/>
                <wp:docPr id="700641499" name="Cuadro de texto 5"/>
                <wp:cNvGraphicFramePr/>
                <a:graphic xmlns:a="http://schemas.openxmlformats.org/drawingml/2006/main">
                  <a:graphicData uri="http://schemas.microsoft.com/office/word/2010/wordprocessingShape">
                    <wps:wsp>
                      <wps:cNvSpPr txBox="1"/>
                      <wps:spPr>
                        <a:xfrm>
                          <a:off x="0" y="0"/>
                          <a:ext cx="5354320" cy="6207760"/>
                        </a:xfrm>
                        <a:prstGeom prst="rect">
                          <a:avLst/>
                        </a:prstGeom>
                        <a:noFill/>
                        <a:ln w="6350">
                          <a:noFill/>
                        </a:ln>
                      </wps:spPr>
                      <wps:txbx>
                        <w:txbxContent>
                          <w:p w14:paraId="7C900AD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Informe elaborado por</w:t>
                            </w:r>
                            <w:r w:rsidRPr="003D0C46">
                              <w:rPr>
                                <w:rFonts w:ascii="Calibri" w:hAnsi="Calibri" w:cs="Calibri"/>
                                <w:color w:val="0F4761" w:themeColor="accent1" w:themeShade="BF"/>
                                <w:sz w:val="22"/>
                                <w:szCs w:val="22"/>
                                <w:lang w:val="es-ES_tradnl"/>
                              </w:rPr>
                              <w:t>:</w:t>
                            </w:r>
                          </w:p>
                          <w:p w14:paraId="3CFDB0C1"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color w:val="0F4761" w:themeColor="accent1" w:themeShade="BF"/>
                                <w:sz w:val="22"/>
                                <w:szCs w:val="22"/>
                                <w:lang w:val="es-ES_tradnl"/>
                              </w:rPr>
                              <w:t xml:space="preserve">Departamento de Formulación, Monitoreo y </w:t>
                            </w:r>
                            <w:r w:rsidRPr="003D0C46">
                              <w:rPr>
                                <w:rFonts w:ascii="Calibri" w:hAnsi="Calibri" w:cs="Calibri"/>
                                <w:color w:val="0F4761" w:themeColor="accent1" w:themeShade="BF"/>
                                <w:sz w:val="22"/>
                                <w:szCs w:val="22"/>
                                <w:lang w:val="es-ES_tradnl"/>
                              </w:rPr>
                              <w:br/>
                              <w:t>Evaluación de Planes, Programas y Proyectos</w:t>
                            </w:r>
                          </w:p>
                          <w:p w14:paraId="6B72A850"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color w:val="0F4761" w:themeColor="accent1" w:themeShade="BF"/>
                                <w:sz w:val="22"/>
                                <w:szCs w:val="22"/>
                                <w:lang w:val="es-ES_tradnl"/>
                              </w:rPr>
                              <w:t>(Dirección de Planificación y Desarrollo)</w:t>
                            </w:r>
                          </w:p>
                          <w:p w14:paraId="003E1D54"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28AFFADA" w14:textId="15EE87F2"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Monitoreo del Plan Operativo realizado por:</w:t>
                            </w:r>
                          </w:p>
                          <w:p w14:paraId="58CEF088" w14:textId="43D9719E"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Luis Fernández – Analista de Planificación</w:t>
                            </w:r>
                          </w:p>
                          <w:p w14:paraId="69F7CEB8"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0237455B" w14:textId="1BE713AA" w:rsidR="00C27A4D" w:rsidRPr="0039175C" w:rsidRDefault="00C27A4D" w:rsidP="00F7532D">
                            <w:pPr>
                              <w:pStyle w:val="Sinespaciado"/>
                              <w:jc w:val="center"/>
                              <w:rPr>
                                <w:rFonts w:ascii="Calibri" w:hAnsi="Calibri" w:cs="Calibri"/>
                                <w:color w:val="0F4761" w:themeColor="accent1" w:themeShade="BF"/>
                                <w:sz w:val="22"/>
                                <w:szCs w:val="22"/>
                                <w:lang w:val="es-ES_tradnl"/>
                              </w:rPr>
                            </w:pPr>
                            <w:r>
                              <w:rPr>
                                <w:rFonts w:ascii="Calibri" w:hAnsi="Calibri" w:cs="Calibri"/>
                                <w:color w:val="0F4761" w:themeColor="accent1" w:themeShade="BF"/>
                                <w:sz w:val="22"/>
                                <w:szCs w:val="22"/>
                                <w:lang w:val="es-ES_tradnl"/>
                              </w:rPr>
                              <w:t>Coordinado</w:t>
                            </w:r>
                            <w:r w:rsidRPr="0039175C">
                              <w:rPr>
                                <w:rFonts w:ascii="Calibri" w:hAnsi="Calibri" w:cs="Calibri"/>
                                <w:color w:val="0F4761" w:themeColor="accent1" w:themeShade="BF"/>
                                <w:sz w:val="22"/>
                                <w:szCs w:val="22"/>
                                <w:lang w:val="es-ES_tradnl"/>
                              </w:rPr>
                              <w:t xml:space="preserve"> por:</w:t>
                            </w:r>
                          </w:p>
                          <w:p w14:paraId="1D6C6477"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Anthony Núñez – Coordinador de Planificación</w:t>
                            </w:r>
                          </w:p>
                          <w:p w14:paraId="62C25351"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35F06B8D" w14:textId="635AC561"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Revisado por:</w:t>
                            </w:r>
                          </w:p>
                          <w:p w14:paraId="6256E9BF"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proofErr w:type="spellStart"/>
                            <w:r w:rsidRPr="0039175C">
                              <w:rPr>
                                <w:rFonts w:ascii="Calibri" w:hAnsi="Calibri" w:cs="Calibri"/>
                                <w:b/>
                                <w:color w:val="0F4761" w:themeColor="accent1" w:themeShade="BF"/>
                                <w:sz w:val="22"/>
                                <w:szCs w:val="22"/>
                                <w:lang w:val="es-ES_tradnl"/>
                              </w:rPr>
                              <w:t>Charmery</w:t>
                            </w:r>
                            <w:proofErr w:type="spellEnd"/>
                            <w:r w:rsidRPr="0039175C">
                              <w:rPr>
                                <w:rFonts w:ascii="Calibri" w:hAnsi="Calibri" w:cs="Calibri"/>
                                <w:b/>
                                <w:color w:val="0F4761" w:themeColor="accent1" w:themeShade="BF"/>
                                <w:sz w:val="22"/>
                                <w:szCs w:val="22"/>
                                <w:lang w:val="es-ES_tradnl"/>
                              </w:rPr>
                              <w:t xml:space="preserve"> Graciano – Encargada de Formulación, </w:t>
                            </w:r>
                            <w:r w:rsidRPr="0039175C">
                              <w:rPr>
                                <w:rFonts w:ascii="Calibri" w:hAnsi="Calibri" w:cs="Calibri"/>
                                <w:b/>
                                <w:color w:val="0F4761" w:themeColor="accent1" w:themeShade="BF"/>
                                <w:sz w:val="22"/>
                                <w:szCs w:val="22"/>
                                <w:lang w:val="es-ES_tradnl"/>
                              </w:rPr>
                              <w:br/>
                              <w:t>Monitoreo y Evaluación de Planes, Programas y Proyectos</w:t>
                            </w:r>
                          </w:p>
                          <w:p w14:paraId="3B521DE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5852E942" w14:textId="1DD528CD"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Aprobado por:</w:t>
                            </w:r>
                          </w:p>
                          <w:p w14:paraId="540336EC"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1A5ED62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0294B2C6" w14:textId="1E06027D"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776DC117"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proofErr w:type="spellStart"/>
                            <w:r w:rsidRPr="0039175C">
                              <w:rPr>
                                <w:rFonts w:ascii="Calibri" w:hAnsi="Calibri" w:cs="Calibri"/>
                                <w:b/>
                                <w:color w:val="0F4761" w:themeColor="accent1" w:themeShade="BF"/>
                                <w:sz w:val="22"/>
                                <w:szCs w:val="22"/>
                                <w:lang w:val="es-ES_tradnl"/>
                              </w:rPr>
                              <w:t>Yildis</w:t>
                            </w:r>
                            <w:proofErr w:type="spellEnd"/>
                            <w:r w:rsidRPr="0039175C">
                              <w:rPr>
                                <w:rFonts w:ascii="Calibri" w:hAnsi="Calibri" w:cs="Calibri"/>
                                <w:b/>
                                <w:color w:val="0F4761" w:themeColor="accent1" w:themeShade="BF"/>
                                <w:sz w:val="22"/>
                                <w:szCs w:val="22"/>
                                <w:lang w:val="es-ES_tradnl"/>
                              </w:rPr>
                              <w:t xml:space="preserve"> Almonte </w:t>
                            </w:r>
                          </w:p>
                          <w:p w14:paraId="7FCB72D9" w14:textId="48958BA9"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 xml:space="preserve"> Directora de Planificación y Desarrollo</w:t>
                            </w:r>
                          </w:p>
                          <w:p w14:paraId="62E3E0BD" w14:textId="77777777" w:rsidR="00C27A4D" w:rsidRPr="003D0C46" w:rsidRDefault="00C27A4D" w:rsidP="003B6178">
                            <w:pPr>
                              <w:pStyle w:val="Sinespaciado"/>
                              <w:rPr>
                                <w:rFonts w:ascii="Calibri" w:hAnsi="Calibri" w:cs="Calibri"/>
                                <w:color w:val="0F4761" w:themeColor="accent1" w:themeShade="BF"/>
                                <w:sz w:val="22"/>
                                <w:szCs w:val="22"/>
                                <w:lang w:val="es-ES_tradnl"/>
                              </w:rPr>
                            </w:pPr>
                          </w:p>
                          <w:p w14:paraId="5B319C75"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5244F493" w14:textId="60DC4112"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Presentado a la máxima autoridad ejecutiva:</w:t>
                            </w:r>
                          </w:p>
                          <w:p w14:paraId="3175BBF0" w14:textId="28502DDE" w:rsidR="00C27A4D" w:rsidRPr="003D0C46" w:rsidRDefault="00C27A4D" w:rsidP="00F7532D">
                            <w:pPr>
                              <w:pStyle w:val="Sinespaciado"/>
                              <w:jc w:val="center"/>
                              <w:rPr>
                                <w:rFonts w:ascii="Calibri" w:hAnsi="Calibri" w:cs="Calibri"/>
                                <w:b/>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Igor Rodríguez – Director General</w:t>
                            </w:r>
                          </w:p>
                          <w:p w14:paraId="7CB949BE" w14:textId="092AA564" w:rsidR="00C27A4D" w:rsidRPr="003D0C46" w:rsidRDefault="00C27A4D" w:rsidP="00F7532D">
                            <w:pPr>
                              <w:pStyle w:val="Sinespaciado"/>
                              <w:jc w:val="center"/>
                              <w:rPr>
                                <w:rFonts w:ascii="Calibri" w:hAnsi="Calibri" w:cs="Calibri"/>
                                <w:b/>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Y al comité directivo.</w:t>
                            </w:r>
                          </w:p>
                          <w:p w14:paraId="5722B4CB" w14:textId="77777777" w:rsidR="00C27A4D" w:rsidRPr="003D0C46" w:rsidRDefault="00C27A4D" w:rsidP="00F7532D">
                            <w:pPr>
                              <w:pStyle w:val="Sinespaciado"/>
                              <w:rPr>
                                <w:rFonts w:ascii="Calibri" w:hAnsi="Calibri" w:cs="Calibri"/>
                                <w:color w:val="0F4761" w:themeColor="accent1" w:themeShade="BF"/>
                                <w:sz w:val="22"/>
                                <w:szCs w:val="22"/>
                                <w:lang w:val="es-ES_tradnl"/>
                              </w:rPr>
                            </w:pPr>
                          </w:p>
                          <w:p w14:paraId="697EB293" w14:textId="77777777" w:rsidR="00C27A4D" w:rsidRPr="003D0C46" w:rsidRDefault="00C27A4D" w:rsidP="00F7532D">
                            <w:pPr>
                              <w:pStyle w:val="Sinespaciado"/>
                              <w:rPr>
                                <w:rFonts w:ascii="Calibri" w:hAnsi="Calibri" w:cs="Calibri"/>
                                <w:color w:val="0F4761" w:themeColor="accent1" w:themeShade="BF"/>
                                <w:sz w:val="22"/>
                                <w:szCs w:val="22"/>
                                <w:lang w:val="es-ES_tradnl"/>
                              </w:rPr>
                            </w:pPr>
                          </w:p>
                          <w:p w14:paraId="212A3633" w14:textId="592A38FF"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Santo Domingo, República Dominicana</w:t>
                            </w:r>
                          </w:p>
                          <w:p w14:paraId="65A0E4AE" w14:textId="1BB315EA"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Pr>
                                <w:rFonts w:ascii="Calibri" w:hAnsi="Calibri" w:cs="Calibri"/>
                                <w:b/>
                                <w:color w:val="0F4761" w:themeColor="accent1" w:themeShade="BF"/>
                                <w:sz w:val="22"/>
                                <w:szCs w:val="22"/>
                                <w:lang w:val="es-ES_tradnl"/>
                              </w:rPr>
                              <w:t>10 de Julio</w:t>
                            </w:r>
                            <w:r w:rsidRPr="0039175C">
                              <w:rPr>
                                <w:rFonts w:ascii="Calibri" w:hAnsi="Calibri" w:cs="Calibri"/>
                                <w:b/>
                                <w:color w:val="0F4761" w:themeColor="accent1" w:themeShade="BF"/>
                                <w:sz w:val="22"/>
                                <w:szCs w:val="22"/>
                                <w:lang w:val="es-ES_tradnl"/>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15.75pt;margin-top:13.75pt;width:421.6pt;height:488.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" filled="f" stroked="f" strokeweight=".5pt">
                <v:textbox>
                  <w:txbxContent>
                    <w:p w14:paraId="7C900AD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Informe elaborado por</w:t>
                      </w:r>
                      <w:r w:rsidRPr="003D0C46">
                        <w:rPr>
                          <w:rFonts w:ascii="Calibri" w:hAnsi="Calibri" w:cs="Calibri"/>
                          <w:color w:val="0F4761" w:themeColor="accent1" w:themeShade="BF"/>
                          <w:sz w:val="22"/>
                          <w:szCs w:val="22"/>
                          <w:lang w:val="es-ES_tradnl"/>
                        </w:rPr>
                        <w:t>:</w:t>
                      </w:r>
                    </w:p>
                    <w:p w14:paraId="3CFDB0C1"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color w:val="0F4761" w:themeColor="accent1" w:themeShade="BF"/>
                          <w:sz w:val="22"/>
                          <w:szCs w:val="22"/>
                          <w:lang w:val="es-ES_tradnl"/>
                        </w:rPr>
                        <w:t xml:space="preserve">Departamento de Formulación, Monitoreo y </w:t>
                      </w:r>
                      <w:r w:rsidRPr="003D0C46">
                        <w:rPr>
                          <w:rFonts w:ascii="Calibri" w:hAnsi="Calibri" w:cs="Calibri"/>
                          <w:color w:val="0F4761" w:themeColor="accent1" w:themeShade="BF"/>
                          <w:sz w:val="22"/>
                          <w:szCs w:val="22"/>
                          <w:lang w:val="es-ES_tradnl"/>
                        </w:rPr>
                        <w:br/>
                        <w:t>Evaluación de Planes, Programas y Proyectos</w:t>
                      </w:r>
                    </w:p>
                    <w:p w14:paraId="6B72A850"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r w:rsidRPr="003D0C46">
                        <w:rPr>
                          <w:rFonts w:ascii="Calibri" w:hAnsi="Calibri" w:cs="Calibri"/>
                          <w:color w:val="0F4761" w:themeColor="accent1" w:themeShade="BF"/>
                          <w:sz w:val="22"/>
                          <w:szCs w:val="22"/>
                          <w:lang w:val="es-ES_tradnl"/>
                        </w:rPr>
                        <w:t>(Dirección de Planificación y Desarrollo)</w:t>
                      </w:r>
                    </w:p>
                    <w:p w14:paraId="003E1D54"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28AFFADA" w14:textId="15EE87F2"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Monitoreo del Plan Operativo realizado por:</w:t>
                      </w:r>
                    </w:p>
                    <w:p w14:paraId="58CEF088" w14:textId="43D9719E"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Luis Fernández – Analista de Planificación</w:t>
                      </w:r>
                    </w:p>
                    <w:p w14:paraId="69F7CEB8"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0237455B" w14:textId="1BE713AA" w:rsidR="00C27A4D" w:rsidRPr="0039175C" w:rsidRDefault="00C27A4D" w:rsidP="00F7532D">
                      <w:pPr>
                        <w:pStyle w:val="Sinespaciado"/>
                        <w:jc w:val="center"/>
                        <w:rPr>
                          <w:rFonts w:ascii="Calibri" w:hAnsi="Calibri" w:cs="Calibri"/>
                          <w:color w:val="0F4761" w:themeColor="accent1" w:themeShade="BF"/>
                          <w:sz w:val="22"/>
                          <w:szCs w:val="22"/>
                          <w:lang w:val="es-ES_tradnl"/>
                        </w:rPr>
                      </w:pPr>
                      <w:r>
                        <w:rPr>
                          <w:rFonts w:ascii="Calibri" w:hAnsi="Calibri" w:cs="Calibri"/>
                          <w:color w:val="0F4761" w:themeColor="accent1" w:themeShade="BF"/>
                          <w:sz w:val="22"/>
                          <w:szCs w:val="22"/>
                          <w:lang w:val="es-ES_tradnl"/>
                        </w:rPr>
                        <w:t>Coordinado</w:t>
                      </w:r>
                      <w:r w:rsidRPr="0039175C">
                        <w:rPr>
                          <w:rFonts w:ascii="Calibri" w:hAnsi="Calibri" w:cs="Calibri"/>
                          <w:color w:val="0F4761" w:themeColor="accent1" w:themeShade="BF"/>
                          <w:sz w:val="22"/>
                          <w:szCs w:val="22"/>
                          <w:lang w:val="es-ES_tradnl"/>
                        </w:rPr>
                        <w:t xml:space="preserve"> por:</w:t>
                      </w:r>
                    </w:p>
                    <w:p w14:paraId="1D6C6477"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Anthony Núñez – Coordinador de Planificación</w:t>
                      </w:r>
                    </w:p>
                    <w:p w14:paraId="62C25351"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35F06B8D" w14:textId="635AC561"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Revisado por:</w:t>
                      </w:r>
                    </w:p>
                    <w:p w14:paraId="6256E9BF"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proofErr w:type="spellStart"/>
                      <w:r w:rsidRPr="0039175C">
                        <w:rPr>
                          <w:rFonts w:ascii="Calibri" w:hAnsi="Calibri" w:cs="Calibri"/>
                          <w:b/>
                          <w:color w:val="0F4761" w:themeColor="accent1" w:themeShade="BF"/>
                          <w:sz w:val="22"/>
                          <w:szCs w:val="22"/>
                          <w:lang w:val="es-ES_tradnl"/>
                        </w:rPr>
                        <w:t>Charmery</w:t>
                      </w:r>
                      <w:proofErr w:type="spellEnd"/>
                      <w:r w:rsidRPr="0039175C">
                        <w:rPr>
                          <w:rFonts w:ascii="Calibri" w:hAnsi="Calibri" w:cs="Calibri"/>
                          <w:b/>
                          <w:color w:val="0F4761" w:themeColor="accent1" w:themeShade="BF"/>
                          <w:sz w:val="22"/>
                          <w:szCs w:val="22"/>
                          <w:lang w:val="es-ES_tradnl"/>
                        </w:rPr>
                        <w:t xml:space="preserve"> Graciano – Encargada de Formulación, </w:t>
                      </w:r>
                      <w:r w:rsidRPr="0039175C">
                        <w:rPr>
                          <w:rFonts w:ascii="Calibri" w:hAnsi="Calibri" w:cs="Calibri"/>
                          <w:b/>
                          <w:color w:val="0F4761" w:themeColor="accent1" w:themeShade="BF"/>
                          <w:sz w:val="22"/>
                          <w:szCs w:val="22"/>
                          <w:lang w:val="es-ES_tradnl"/>
                        </w:rPr>
                        <w:br/>
                        <w:t>Monitoreo y Evaluación de Planes, Programas y Proyectos</w:t>
                      </w:r>
                    </w:p>
                    <w:p w14:paraId="3B521DE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5852E942" w14:textId="1DD528CD"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Aprobado por:</w:t>
                      </w:r>
                    </w:p>
                    <w:p w14:paraId="540336EC"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1A5ED62D"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0294B2C6" w14:textId="1E06027D"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776DC117" w14:textId="77777777" w:rsidR="00C27A4D" w:rsidRPr="0039175C" w:rsidRDefault="00C27A4D" w:rsidP="00F7532D">
                      <w:pPr>
                        <w:pStyle w:val="Sinespaciado"/>
                        <w:jc w:val="center"/>
                        <w:rPr>
                          <w:rFonts w:ascii="Calibri" w:hAnsi="Calibri" w:cs="Calibri"/>
                          <w:b/>
                          <w:color w:val="0F4761" w:themeColor="accent1" w:themeShade="BF"/>
                          <w:sz w:val="22"/>
                          <w:szCs w:val="22"/>
                          <w:lang w:val="es-ES_tradnl"/>
                        </w:rPr>
                      </w:pPr>
                      <w:proofErr w:type="spellStart"/>
                      <w:r w:rsidRPr="0039175C">
                        <w:rPr>
                          <w:rFonts w:ascii="Calibri" w:hAnsi="Calibri" w:cs="Calibri"/>
                          <w:b/>
                          <w:color w:val="0F4761" w:themeColor="accent1" w:themeShade="BF"/>
                          <w:sz w:val="22"/>
                          <w:szCs w:val="22"/>
                          <w:lang w:val="es-ES_tradnl"/>
                        </w:rPr>
                        <w:t>Yildis</w:t>
                      </w:r>
                      <w:proofErr w:type="spellEnd"/>
                      <w:r w:rsidRPr="0039175C">
                        <w:rPr>
                          <w:rFonts w:ascii="Calibri" w:hAnsi="Calibri" w:cs="Calibri"/>
                          <w:b/>
                          <w:color w:val="0F4761" w:themeColor="accent1" w:themeShade="BF"/>
                          <w:sz w:val="22"/>
                          <w:szCs w:val="22"/>
                          <w:lang w:val="es-ES_tradnl"/>
                        </w:rPr>
                        <w:t xml:space="preserve"> Almonte </w:t>
                      </w:r>
                    </w:p>
                    <w:p w14:paraId="7FCB72D9" w14:textId="48958BA9"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 xml:space="preserve"> Directora de Planificación y Desarrollo</w:t>
                      </w:r>
                    </w:p>
                    <w:p w14:paraId="62E3E0BD" w14:textId="77777777" w:rsidR="00C27A4D" w:rsidRPr="003D0C46" w:rsidRDefault="00C27A4D" w:rsidP="003B6178">
                      <w:pPr>
                        <w:pStyle w:val="Sinespaciado"/>
                        <w:rPr>
                          <w:rFonts w:ascii="Calibri" w:hAnsi="Calibri" w:cs="Calibri"/>
                          <w:color w:val="0F4761" w:themeColor="accent1" w:themeShade="BF"/>
                          <w:sz w:val="22"/>
                          <w:szCs w:val="22"/>
                          <w:lang w:val="es-ES_tradnl"/>
                        </w:rPr>
                      </w:pPr>
                    </w:p>
                    <w:p w14:paraId="5B319C75" w14:textId="77777777" w:rsidR="00C27A4D" w:rsidRPr="003D0C46" w:rsidRDefault="00C27A4D" w:rsidP="00F7532D">
                      <w:pPr>
                        <w:pStyle w:val="Sinespaciado"/>
                        <w:jc w:val="center"/>
                        <w:rPr>
                          <w:rFonts w:ascii="Calibri" w:hAnsi="Calibri" w:cs="Calibri"/>
                          <w:color w:val="0F4761" w:themeColor="accent1" w:themeShade="BF"/>
                          <w:sz w:val="22"/>
                          <w:szCs w:val="22"/>
                          <w:lang w:val="es-ES_tradnl"/>
                        </w:rPr>
                      </w:pPr>
                    </w:p>
                    <w:p w14:paraId="5244F493" w14:textId="60DC4112" w:rsidR="00C27A4D" w:rsidRPr="0039175C" w:rsidRDefault="00C27A4D" w:rsidP="00F7532D">
                      <w:pPr>
                        <w:pStyle w:val="Sinespaciado"/>
                        <w:jc w:val="center"/>
                        <w:rPr>
                          <w:rFonts w:ascii="Calibri" w:hAnsi="Calibri" w:cs="Calibri"/>
                          <w:color w:val="0F4761" w:themeColor="accent1" w:themeShade="BF"/>
                          <w:sz w:val="22"/>
                          <w:szCs w:val="22"/>
                          <w:lang w:val="es-ES_tradnl"/>
                        </w:rPr>
                      </w:pPr>
                      <w:r w:rsidRPr="0039175C">
                        <w:rPr>
                          <w:rFonts w:ascii="Calibri" w:hAnsi="Calibri" w:cs="Calibri"/>
                          <w:color w:val="0F4761" w:themeColor="accent1" w:themeShade="BF"/>
                          <w:sz w:val="22"/>
                          <w:szCs w:val="22"/>
                          <w:lang w:val="es-ES_tradnl"/>
                        </w:rPr>
                        <w:t>Presentado a la máxima autoridad ejecutiva:</w:t>
                      </w:r>
                    </w:p>
                    <w:p w14:paraId="3175BBF0" w14:textId="28502DDE" w:rsidR="00C27A4D" w:rsidRPr="003D0C46" w:rsidRDefault="00C27A4D" w:rsidP="00F7532D">
                      <w:pPr>
                        <w:pStyle w:val="Sinespaciado"/>
                        <w:jc w:val="center"/>
                        <w:rPr>
                          <w:rFonts w:ascii="Calibri" w:hAnsi="Calibri" w:cs="Calibri"/>
                          <w:b/>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Igor Rodríguez – Director General</w:t>
                      </w:r>
                    </w:p>
                    <w:p w14:paraId="7CB949BE" w14:textId="092AA564" w:rsidR="00C27A4D" w:rsidRPr="003D0C46" w:rsidRDefault="00C27A4D" w:rsidP="00F7532D">
                      <w:pPr>
                        <w:pStyle w:val="Sinespaciado"/>
                        <w:jc w:val="center"/>
                        <w:rPr>
                          <w:rFonts w:ascii="Calibri" w:hAnsi="Calibri" w:cs="Calibri"/>
                          <w:b/>
                          <w:color w:val="0F4761" w:themeColor="accent1" w:themeShade="BF"/>
                          <w:sz w:val="22"/>
                          <w:szCs w:val="22"/>
                          <w:lang w:val="es-ES_tradnl"/>
                        </w:rPr>
                      </w:pPr>
                      <w:r w:rsidRPr="003D0C46">
                        <w:rPr>
                          <w:rFonts w:ascii="Calibri" w:hAnsi="Calibri" w:cs="Calibri"/>
                          <w:b/>
                          <w:color w:val="0F4761" w:themeColor="accent1" w:themeShade="BF"/>
                          <w:sz w:val="22"/>
                          <w:szCs w:val="22"/>
                          <w:lang w:val="es-ES_tradnl"/>
                        </w:rPr>
                        <w:t>Y al comité directivo.</w:t>
                      </w:r>
                    </w:p>
                    <w:p w14:paraId="5722B4CB" w14:textId="77777777" w:rsidR="00C27A4D" w:rsidRPr="003D0C46" w:rsidRDefault="00C27A4D" w:rsidP="00F7532D">
                      <w:pPr>
                        <w:pStyle w:val="Sinespaciado"/>
                        <w:rPr>
                          <w:rFonts w:ascii="Calibri" w:hAnsi="Calibri" w:cs="Calibri"/>
                          <w:color w:val="0F4761" w:themeColor="accent1" w:themeShade="BF"/>
                          <w:sz w:val="22"/>
                          <w:szCs w:val="22"/>
                          <w:lang w:val="es-ES_tradnl"/>
                        </w:rPr>
                      </w:pPr>
                    </w:p>
                    <w:p w14:paraId="697EB293" w14:textId="77777777" w:rsidR="00C27A4D" w:rsidRPr="003D0C46" w:rsidRDefault="00C27A4D" w:rsidP="00F7532D">
                      <w:pPr>
                        <w:pStyle w:val="Sinespaciado"/>
                        <w:rPr>
                          <w:rFonts w:ascii="Calibri" w:hAnsi="Calibri" w:cs="Calibri"/>
                          <w:color w:val="0F4761" w:themeColor="accent1" w:themeShade="BF"/>
                          <w:sz w:val="22"/>
                          <w:szCs w:val="22"/>
                          <w:lang w:val="es-ES_tradnl"/>
                        </w:rPr>
                      </w:pPr>
                    </w:p>
                    <w:p w14:paraId="212A3633" w14:textId="592A38FF"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sidRPr="0039175C">
                        <w:rPr>
                          <w:rFonts w:ascii="Calibri" w:hAnsi="Calibri" w:cs="Calibri"/>
                          <w:b/>
                          <w:color w:val="0F4761" w:themeColor="accent1" w:themeShade="BF"/>
                          <w:sz w:val="22"/>
                          <w:szCs w:val="22"/>
                          <w:lang w:val="es-ES_tradnl"/>
                        </w:rPr>
                        <w:t>Santo Domingo, República Dominicana</w:t>
                      </w:r>
                    </w:p>
                    <w:p w14:paraId="65A0E4AE" w14:textId="1BB315EA" w:rsidR="00C27A4D" w:rsidRPr="0039175C" w:rsidRDefault="00C27A4D" w:rsidP="00F7532D">
                      <w:pPr>
                        <w:pStyle w:val="Sinespaciado"/>
                        <w:jc w:val="center"/>
                        <w:rPr>
                          <w:rFonts w:ascii="Calibri" w:hAnsi="Calibri" w:cs="Calibri"/>
                          <w:b/>
                          <w:color w:val="0F4761" w:themeColor="accent1" w:themeShade="BF"/>
                          <w:sz w:val="22"/>
                          <w:szCs w:val="22"/>
                          <w:lang w:val="es-ES_tradnl"/>
                        </w:rPr>
                      </w:pPr>
                      <w:r>
                        <w:rPr>
                          <w:rFonts w:ascii="Calibri" w:hAnsi="Calibri" w:cs="Calibri"/>
                          <w:b/>
                          <w:color w:val="0F4761" w:themeColor="accent1" w:themeShade="BF"/>
                          <w:sz w:val="22"/>
                          <w:szCs w:val="22"/>
                          <w:lang w:val="es-ES_tradnl"/>
                        </w:rPr>
                        <w:t>10 de Julio</w:t>
                      </w:r>
                      <w:r w:rsidRPr="0039175C">
                        <w:rPr>
                          <w:rFonts w:ascii="Calibri" w:hAnsi="Calibri" w:cs="Calibri"/>
                          <w:b/>
                          <w:color w:val="0F4761" w:themeColor="accent1" w:themeShade="BF"/>
                          <w:sz w:val="22"/>
                          <w:szCs w:val="22"/>
                          <w:lang w:val="es-ES_tradnl"/>
                        </w:rPr>
                        <w:t xml:space="preserve"> 2025</w:t>
                      </w:r>
                    </w:p>
                  </w:txbxContent>
                </v:textbox>
              </v:shape>
            </w:pict>
          </mc:Fallback>
        </mc:AlternateContent>
      </w:r>
    </w:p>
    <w:p w14:paraId="6F6FC079" w14:textId="34C891F1" w:rsidR="00F5722E" w:rsidRPr="00252314" w:rsidRDefault="00F5722E"/>
    <w:p w14:paraId="4FF27E6C" w14:textId="472B095A" w:rsidR="00F5722E" w:rsidRPr="00252314" w:rsidRDefault="00F5722E"/>
    <w:p w14:paraId="137F3084" w14:textId="11B5AD96" w:rsidR="00F5722E" w:rsidRPr="00252314" w:rsidRDefault="00F5722E"/>
    <w:p w14:paraId="4E44C373" w14:textId="09975430" w:rsidR="00F5722E" w:rsidRPr="00252314" w:rsidRDefault="00F5722E"/>
    <w:p w14:paraId="23380326" w14:textId="17C7EA7F" w:rsidR="00F5722E" w:rsidRPr="00252314" w:rsidRDefault="00F5722E"/>
    <w:p w14:paraId="21CDC732" w14:textId="56D46802" w:rsidR="00F5722E" w:rsidRPr="00252314" w:rsidRDefault="00F5722E"/>
    <w:p w14:paraId="62EF5236" w14:textId="77777777" w:rsidR="00F5722E" w:rsidRPr="00252314" w:rsidRDefault="00F5722E"/>
    <w:p w14:paraId="1A27BB36" w14:textId="77777777" w:rsidR="00F5722E" w:rsidRPr="00252314" w:rsidRDefault="00F5722E"/>
    <w:p w14:paraId="64BAB1D4" w14:textId="1FA2F555" w:rsidR="00E133E3" w:rsidRDefault="00E133E3"/>
    <w:p w14:paraId="49AA8FED" w14:textId="22166782" w:rsidR="00E133E3" w:rsidRDefault="00F7532D">
      <w:r>
        <w:rPr>
          <w:noProof/>
          <w:lang w:eastAsia="es-DO"/>
        </w:rPr>
        <mc:AlternateContent>
          <mc:Choice Requires="wps">
            <w:drawing>
              <wp:anchor distT="0" distB="0" distL="114300" distR="114300" simplePos="0" relativeHeight="251680256" behindDoc="0" locked="0" layoutInCell="1" allowOverlap="1" wp14:anchorId="508DA0F8" wp14:editId="526A2D2B">
                <wp:simplePos x="0" y="0"/>
                <wp:positionH relativeFrom="column">
                  <wp:posOffset>2053590</wp:posOffset>
                </wp:positionH>
                <wp:positionV relativeFrom="paragraph">
                  <wp:posOffset>399415</wp:posOffset>
                </wp:positionV>
                <wp:extent cx="1628775" cy="0"/>
                <wp:effectExtent l="0" t="0" r="9525" b="19050"/>
                <wp:wrapNone/>
                <wp:docPr id="7" name="7 Conector recto"/>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7 Conector recto"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7pt,31.45pt" to="289.9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" strokecolor="#156082 [3204]" strokeweight=".5pt">
                <v:stroke joinstyle="miter"/>
              </v:line>
            </w:pict>
          </mc:Fallback>
        </mc:AlternateContent>
      </w:r>
      <w:r w:rsidR="00E133E3">
        <w:br w:type="page"/>
      </w:r>
    </w:p>
    <w:p w14:paraId="2CF3CA41" w14:textId="1C757FB7" w:rsidR="00F5722E" w:rsidRPr="00252314" w:rsidRDefault="00E133E3">
      <w:r>
        <w:rPr>
          <w:noProof/>
          <w:lang w:eastAsia="es-DO"/>
        </w:rPr>
        <w:lastRenderedPageBreak/>
        <w:drawing>
          <wp:anchor distT="0" distB="0" distL="114300" distR="114300" simplePos="0" relativeHeight="251673088" behindDoc="1" locked="0" layoutInCell="1" allowOverlap="1" wp14:anchorId="62B15D1B" wp14:editId="480378D9">
            <wp:simplePos x="0" y="0"/>
            <wp:positionH relativeFrom="column">
              <wp:posOffset>-1080135</wp:posOffset>
            </wp:positionH>
            <wp:positionV relativeFrom="paragraph">
              <wp:posOffset>-899795</wp:posOffset>
            </wp:positionV>
            <wp:extent cx="7772400" cy="10058038"/>
            <wp:effectExtent l="0" t="0" r="0" b="635"/>
            <wp:wrapNone/>
            <wp:docPr id="19894837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83782" name="Imagen 198948378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76344" cy="10063142"/>
                    </a:xfrm>
                    <a:prstGeom prst="rect">
                      <a:avLst/>
                    </a:prstGeom>
                  </pic:spPr>
                </pic:pic>
              </a:graphicData>
            </a:graphic>
            <wp14:sizeRelH relativeFrom="margin">
              <wp14:pctWidth>0</wp14:pctWidth>
            </wp14:sizeRelH>
            <wp14:sizeRelV relativeFrom="margin">
              <wp14:pctHeight>0</wp14:pctHeight>
            </wp14:sizeRelV>
          </wp:anchor>
        </w:drawing>
      </w:r>
    </w:p>
    <w:sectPr w:rsidR="00F5722E" w:rsidRPr="00252314" w:rsidSect="000069B8">
      <w:pgSz w:w="12240" w:h="15840" w:code="145"/>
      <w:pgMar w:top="1417" w:right="1701" w:bottom="1417" w:left="1701" w:header="720" w:footer="187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A7216" w14:textId="77777777" w:rsidR="009242ED" w:rsidRDefault="009242ED" w:rsidP="003B4744">
      <w:pPr>
        <w:spacing w:after="0" w:line="240" w:lineRule="auto"/>
      </w:pPr>
      <w:r>
        <w:separator/>
      </w:r>
    </w:p>
  </w:endnote>
  <w:endnote w:type="continuationSeparator" w:id="0">
    <w:p w14:paraId="005E8BBB" w14:textId="77777777" w:rsidR="009242ED" w:rsidRDefault="009242ED" w:rsidP="003B4744">
      <w:pPr>
        <w:spacing w:after="0" w:line="240" w:lineRule="auto"/>
      </w:pPr>
      <w:r>
        <w:continuationSeparator/>
      </w:r>
    </w:p>
  </w:endnote>
  <w:endnote w:type="continuationNotice" w:id="1">
    <w:p w14:paraId="5015675E" w14:textId="77777777" w:rsidR="009242ED" w:rsidRDefault="00924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DEC24" w14:textId="10495E86" w:rsidR="00C27A4D" w:rsidRDefault="00C27A4D">
    <w:pPr>
      <w:rPr>
        <w:rFonts w:asciiTheme="majorHAnsi" w:eastAsiaTheme="majorEastAsia" w:hAnsiTheme="majorHAnsi" w:cstheme="majorBidi"/>
      </w:rPr>
    </w:pPr>
  </w:p>
  <w:p w14:paraId="51E0A00F" w14:textId="06BA64D0" w:rsidR="00C27A4D" w:rsidRDefault="00C27A4D">
    <w:r>
      <w:rPr>
        <w:noProof/>
        <w:lang w:eastAsia="es-DO"/>
      </w:rPr>
      <w:drawing>
        <wp:anchor distT="0" distB="0" distL="114300" distR="114300" simplePos="0" relativeHeight="251659264" behindDoc="1" locked="0" layoutInCell="1" allowOverlap="1" wp14:anchorId="37BA2F38" wp14:editId="45BA1074">
          <wp:simplePos x="0" y="0"/>
          <wp:positionH relativeFrom="column">
            <wp:posOffset>-984288</wp:posOffset>
          </wp:positionH>
          <wp:positionV relativeFrom="paragraph">
            <wp:posOffset>241547</wp:posOffset>
          </wp:positionV>
          <wp:extent cx="7715250" cy="1234440"/>
          <wp:effectExtent l="0" t="0" r="0" b="3810"/>
          <wp:wrapNone/>
          <wp:docPr id="21360628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62861"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15250" cy="12344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782C9" w14:textId="77777777" w:rsidR="009242ED" w:rsidRDefault="009242ED" w:rsidP="003B4744">
      <w:pPr>
        <w:spacing w:after="0" w:line="240" w:lineRule="auto"/>
      </w:pPr>
      <w:r>
        <w:separator/>
      </w:r>
    </w:p>
  </w:footnote>
  <w:footnote w:type="continuationSeparator" w:id="0">
    <w:p w14:paraId="4E3D7A43" w14:textId="77777777" w:rsidR="009242ED" w:rsidRDefault="009242ED" w:rsidP="003B4744">
      <w:pPr>
        <w:spacing w:after="0" w:line="240" w:lineRule="auto"/>
      </w:pPr>
      <w:r>
        <w:continuationSeparator/>
      </w:r>
    </w:p>
  </w:footnote>
  <w:footnote w:type="continuationNotice" w:id="1">
    <w:p w14:paraId="30318446" w14:textId="77777777" w:rsidR="009242ED" w:rsidRDefault="009242E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417608"/>
      <w:docPartObj>
        <w:docPartGallery w:val="Page Numbers (Top of Page)"/>
        <w:docPartUnique/>
      </w:docPartObj>
    </w:sdtPr>
    <w:sdtContent>
      <w:p w14:paraId="4258C8B5" w14:textId="4094F191" w:rsidR="00C27A4D" w:rsidRDefault="00C27A4D">
        <w:pPr>
          <w:pStyle w:val="Encabezado"/>
          <w:jc w:val="right"/>
        </w:pPr>
        <w:r>
          <w:fldChar w:fldCharType="begin"/>
        </w:r>
        <w:r>
          <w:instrText>PAGE   \* MERGEFORMAT</w:instrText>
        </w:r>
        <w:r>
          <w:fldChar w:fldCharType="separate"/>
        </w:r>
        <w:r w:rsidR="0088659E" w:rsidRPr="0088659E">
          <w:rPr>
            <w:noProof/>
            <w:lang w:val="es-ES"/>
          </w:rPr>
          <w:t>12</w:t>
        </w:r>
        <w:r>
          <w:fldChar w:fldCharType="end"/>
        </w:r>
      </w:p>
    </w:sdtContent>
  </w:sdt>
  <w:p w14:paraId="56262113" w14:textId="77777777" w:rsidR="00C27A4D" w:rsidRDefault="00C27A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700F"/>
    <w:multiLevelType w:val="hybridMultilevel"/>
    <w:tmpl w:val="5AE448A4"/>
    <w:lvl w:ilvl="0" w:tplc="1C0A000B">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nsid w:val="184E234E"/>
    <w:multiLevelType w:val="hybridMultilevel"/>
    <w:tmpl w:val="27789448"/>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1F3E36BD"/>
    <w:multiLevelType w:val="hybridMultilevel"/>
    <w:tmpl w:val="D8C8F0F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22A255CC"/>
    <w:multiLevelType w:val="multilevel"/>
    <w:tmpl w:val="7486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6A6457"/>
    <w:multiLevelType w:val="hybridMultilevel"/>
    <w:tmpl w:val="5F9EA00E"/>
    <w:lvl w:ilvl="0" w:tplc="BC34AACC">
      <w:start w:val="1"/>
      <w:numFmt w:val="bullet"/>
      <w:lvlText w:val=""/>
      <w:lvlJc w:val="left"/>
      <w:pPr>
        <w:ind w:left="360" w:hanging="360"/>
      </w:pPr>
      <w:rPr>
        <w:rFonts w:ascii="Wingdings" w:hAnsi="Wingdings" w:hint="default"/>
        <w:sz w:val="20"/>
        <w:szCs w:val="2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nsid w:val="2B1922EB"/>
    <w:multiLevelType w:val="multilevel"/>
    <w:tmpl w:val="A76E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CD17B5"/>
    <w:multiLevelType w:val="hybridMultilevel"/>
    <w:tmpl w:val="46E8A494"/>
    <w:lvl w:ilvl="0" w:tplc="1C0A000B">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nsid w:val="3BE86243"/>
    <w:multiLevelType w:val="multilevel"/>
    <w:tmpl w:val="E48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5572A4"/>
    <w:multiLevelType w:val="hybridMultilevel"/>
    <w:tmpl w:val="B2E8EB6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nsid w:val="423B10E6"/>
    <w:multiLevelType w:val="multilevel"/>
    <w:tmpl w:val="F9643D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45D2404E"/>
    <w:multiLevelType w:val="multilevel"/>
    <w:tmpl w:val="7FEE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AC21CB"/>
    <w:multiLevelType w:val="hybridMultilevel"/>
    <w:tmpl w:val="53D6B8D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50C27953"/>
    <w:multiLevelType w:val="multilevel"/>
    <w:tmpl w:val="8750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6D6E59"/>
    <w:multiLevelType w:val="hybridMultilevel"/>
    <w:tmpl w:val="49E41D0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nsid w:val="743C7565"/>
    <w:multiLevelType w:val="hybridMultilevel"/>
    <w:tmpl w:val="DF0C8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79D815E5"/>
    <w:multiLevelType w:val="hybridMultilevel"/>
    <w:tmpl w:val="4DE267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4"/>
  </w:num>
  <w:num w:numId="2">
    <w:abstractNumId w:val="15"/>
  </w:num>
  <w:num w:numId="3">
    <w:abstractNumId w:val="1"/>
  </w:num>
  <w:num w:numId="4">
    <w:abstractNumId w:val="12"/>
  </w:num>
  <w:num w:numId="5">
    <w:abstractNumId w:val="7"/>
  </w:num>
  <w:num w:numId="6">
    <w:abstractNumId w:val="3"/>
  </w:num>
  <w:num w:numId="7">
    <w:abstractNumId w:val="8"/>
  </w:num>
  <w:num w:numId="8">
    <w:abstractNumId w:val="4"/>
  </w:num>
  <w:num w:numId="9">
    <w:abstractNumId w:val="13"/>
  </w:num>
  <w:num w:numId="10">
    <w:abstractNumId w:val="5"/>
  </w:num>
  <w:num w:numId="11">
    <w:abstractNumId w:val="10"/>
  </w:num>
  <w:num w:numId="12">
    <w:abstractNumId w:val="9"/>
  </w:num>
  <w:num w:numId="13">
    <w:abstractNumId w:val="2"/>
  </w:num>
  <w:num w:numId="14">
    <w:abstractNumId w:val="11"/>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4EC"/>
    <w:rsid w:val="000069B8"/>
    <w:rsid w:val="0002665F"/>
    <w:rsid w:val="00052A13"/>
    <w:rsid w:val="0008341D"/>
    <w:rsid w:val="0008375C"/>
    <w:rsid w:val="00094A4F"/>
    <w:rsid w:val="000A59A2"/>
    <w:rsid w:val="000C25E7"/>
    <w:rsid w:val="000E09F6"/>
    <w:rsid w:val="000E16D9"/>
    <w:rsid w:val="000E44E9"/>
    <w:rsid w:val="000E766F"/>
    <w:rsid w:val="00102575"/>
    <w:rsid w:val="0010591C"/>
    <w:rsid w:val="00113E1D"/>
    <w:rsid w:val="001271F1"/>
    <w:rsid w:val="00150578"/>
    <w:rsid w:val="0015270A"/>
    <w:rsid w:val="00164A91"/>
    <w:rsid w:val="00177E5F"/>
    <w:rsid w:val="00186D2F"/>
    <w:rsid w:val="001A7AE9"/>
    <w:rsid w:val="001C6BA7"/>
    <w:rsid w:val="001E0FBA"/>
    <w:rsid w:val="001F0D52"/>
    <w:rsid w:val="00204C63"/>
    <w:rsid w:val="00216CA2"/>
    <w:rsid w:val="0023697E"/>
    <w:rsid w:val="00252314"/>
    <w:rsid w:val="002554B2"/>
    <w:rsid w:val="00264212"/>
    <w:rsid w:val="00287715"/>
    <w:rsid w:val="00293015"/>
    <w:rsid w:val="002D2634"/>
    <w:rsid w:val="002D62CF"/>
    <w:rsid w:val="002F7F85"/>
    <w:rsid w:val="00305A5C"/>
    <w:rsid w:val="0030717F"/>
    <w:rsid w:val="00322ACE"/>
    <w:rsid w:val="00350652"/>
    <w:rsid w:val="0036536F"/>
    <w:rsid w:val="00372FA6"/>
    <w:rsid w:val="0039175C"/>
    <w:rsid w:val="003A083C"/>
    <w:rsid w:val="003A2C71"/>
    <w:rsid w:val="003A32B4"/>
    <w:rsid w:val="003B4744"/>
    <w:rsid w:val="003B6178"/>
    <w:rsid w:val="003D0C46"/>
    <w:rsid w:val="004171E0"/>
    <w:rsid w:val="00441152"/>
    <w:rsid w:val="00463102"/>
    <w:rsid w:val="004818D1"/>
    <w:rsid w:val="004B24D7"/>
    <w:rsid w:val="004B4C93"/>
    <w:rsid w:val="004E4CA1"/>
    <w:rsid w:val="004F0CE4"/>
    <w:rsid w:val="00520107"/>
    <w:rsid w:val="00521E6B"/>
    <w:rsid w:val="0054071E"/>
    <w:rsid w:val="0055675A"/>
    <w:rsid w:val="00572A2C"/>
    <w:rsid w:val="0058048D"/>
    <w:rsid w:val="00584917"/>
    <w:rsid w:val="00594131"/>
    <w:rsid w:val="005B0B3D"/>
    <w:rsid w:val="005C6029"/>
    <w:rsid w:val="005E29C3"/>
    <w:rsid w:val="00666468"/>
    <w:rsid w:val="00671490"/>
    <w:rsid w:val="006933B7"/>
    <w:rsid w:val="006A7D82"/>
    <w:rsid w:val="006C54DC"/>
    <w:rsid w:val="00705C93"/>
    <w:rsid w:val="00720A3B"/>
    <w:rsid w:val="007314D7"/>
    <w:rsid w:val="0074372A"/>
    <w:rsid w:val="00743AE7"/>
    <w:rsid w:val="00764BA7"/>
    <w:rsid w:val="007A16CF"/>
    <w:rsid w:val="007A7614"/>
    <w:rsid w:val="007B6D7D"/>
    <w:rsid w:val="007C1F07"/>
    <w:rsid w:val="007E7437"/>
    <w:rsid w:val="007F4081"/>
    <w:rsid w:val="00827A3C"/>
    <w:rsid w:val="00833B93"/>
    <w:rsid w:val="00837201"/>
    <w:rsid w:val="00854A9C"/>
    <w:rsid w:val="00855CF4"/>
    <w:rsid w:val="00871FA9"/>
    <w:rsid w:val="00882B2F"/>
    <w:rsid w:val="00884E5E"/>
    <w:rsid w:val="0088649D"/>
    <w:rsid w:val="0088659E"/>
    <w:rsid w:val="00896B12"/>
    <w:rsid w:val="008D32FC"/>
    <w:rsid w:val="008D50EB"/>
    <w:rsid w:val="00904114"/>
    <w:rsid w:val="009144EC"/>
    <w:rsid w:val="009242ED"/>
    <w:rsid w:val="009438BD"/>
    <w:rsid w:val="009652F3"/>
    <w:rsid w:val="009B1577"/>
    <w:rsid w:val="009B1821"/>
    <w:rsid w:val="009C5B26"/>
    <w:rsid w:val="009D5B1D"/>
    <w:rsid w:val="009E12B6"/>
    <w:rsid w:val="009F78F7"/>
    <w:rsid w:val="00A204A4"/>
    <w:rsid w:val="00A27E7A"/>
    <w:rsid w:val="00A46B8A"/>
    <w:rsid w:val="00A75DB5"/>
    <w:rsid w:val="00A82196"/>
    <w:rsid w:val="00AA6C15"/>
    <w:rsid w:val="00AB5FA1"/>
    <w:rsid w:val="00AC40F9"/>
    <w:rsid w:val="00AE172E"/>
    <w:rsid w:val="00AF3CB1"/>
    <w:rsid w:val="00B1549B"/>
    <w:rsid w:val="00B305CF"/>
    <w:rsid w:val="00B30A50"/>
    <w:rsid w:val="00B51D12"/>
    <w:rsid w:val="00B6735A"/>
    <w:rsid w:val="00B72368"/>
    <w:rsid w:val="00B74CB1"/>
    <w:rsid w:val="00B8168E"/>
    <w:rsid w:val="00B8239E"/>
    <w:rsid w:val="00B96BD7"/>
    <w:rsid w:val="00BB403E"/>
    <w:rsid w:val="00BD2C07"/>
    <w:rsid w:val="00BF6816"/>
    <w:rsid w:val="00C14589"/>
    <w:rsid w:val="00C2299B"/>
    <w:rsid w:val="00C238FF"/>
    <w:rsid w:val="00C27A4D"/>
    <w:rsid w:val="00C60C61"/>
    <w:rsid w:val="00CA3F74"/>
    <w:rsid w:val="00CB3415"/>
    <w:rsid w:val="00CC23E7"/>
    <w:rsid w:val="00CE7DB7"/>
    <w:rsid w:val="00D009A6"/>
    <w:rsid w:val="00D56258"/>
    <w:rsid w:val="00D57956"/>
    <w:rsid w:val="00D602EF"/>
    <w:rsid w:val="00D74112"/>
    <w:rsid w:val="00D83222"/>
    <w:rsid w:val="00D84793"/>
    <w:rsid w:val="00E133E3"/>
    <w:rsid w:val="00E20CD3"/>
    <w:rsid w:val="00E4034D"/>
    <w:rsid w:val="00E70619"/>
    <w:rsid w:val="00EA51D7"/>
    <w:rsid w:val="00EB1AEA"/>
    <w:rsid w:val="00EB3612"/>
    <w:rsid w:val="00EC2C1A"/>
    <w:rsid w:val="00EC34AD"/>
    <w:rsid w:val="00ED6DAA"/>
    <w:rsid w:val="00EE0C6C"/>
    <w:rsid w:val="00F019AE"/>
    <w:rsid w:val="00F269E7"/>
    <w:rsid w:val="00F41318"/>
    <w:rsid w:val="00F5722E"/>
    <w:rsid w:val="00F57B15"/>
    <w:rsid w:val="00F65CB8"/>
    <w:rsid w:val="00F73EC4"/>
    <w:rsid w:val="00F7532D"/>
    <w:rsid w:val="00F97AE4"/>
    <w:rsid w:val="00FB7D6F"/>
    <w:rsid w:val="00FE0B0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B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14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14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144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144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144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144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44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44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44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4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144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144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144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144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144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44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44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44EC"/>
    <w:rPr>
      <w:rFonts w:eastAsiaTheme="majorEastAsia" w:cstheme="majorBidi"/>
      <w:color w:val="272727" w:themeColor="text1" w:themeTint="D8"/>
    </w:rPr>
  </w:style>
  <w:style w:type="paragraph" w:styleId="Ttulo">
    <w:name w:val="Title"/>
    <w:basedOn w:val="Normal"/>
    <w:next w:val="Normal"/>
    <w:link w:val="TtuloCar"/>
    <w:uiPriority w:val="10"/>
    <w:qFormat/>
    <w:rsid w:val="00914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44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44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44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44EC"/>
    <w:pPr>
      <w:spacing w:before="160"/>
      <w:jc w:val="center"/>
    </w:pPr>
    <w:rPr>
      <w:i/>
      <w:iCs/>
      <w:color w:val="404040" w:themeColor="text1" w:themeTint="BF"/>
    </w:rPr>
  </w:style>
  <w:style w:type="character" w:customStyle="1" w:styleId="CitaCar">
    <w:name w:val="Cita Car"/>
    <w:basedOn w:val="Fuentedeprrafopredeter"/>
    <w:link w:val="Cita"/>
    <w:uiPriority w:val="29"/>
    <w:rsid w:val="009144EC"/>
    <w:rPr>
      <w:i/>
      <w:iCs/>
      <w:color w:val="404040" w:themeColor="text1" w:themeTint="BF"/>
    </w:rPr>
  </w:style>
  <w:style w:type="paragraph" w:styleId="Prrafodelista">
    <w:name w:val="List Paragraph"/>
    <w:basedOn w:val="Normal"/>
    <w:uiPriority w:val="34"/>
    <w:qFormat/>
    <w:rsid w:val="009144EC"/>
    <w:pPr>
      <w:ind w:left="720"/>
      <w:contextualSpacing/>
    </w:pPr>
  </w:style>
  <w:style w:type="character" w:styleId="nfasisintenso">
    <w:name w:val="Intense Emphasis"/>
    <w:basedOn w:val="Fuentedeprrafopredeter"/>
    <w:uiPriority w:val="21"/>
    <w:qFormat/>
    <w:rsid w:val="009144EC"/>
    <w:rPr>
      <w:i/>
      <w:iCs/>
      <w:color w:val="0F4761" w:themeColor="accent1" w:themeShade="BF"/>
    </w:rPr>
  </w:style>
  <w:style w:type="paragraph" w:styleId="Citadestacada">
    <w:name w:val="Intense Quote"/>
    <w:basedOn w:val="Normal"/>
    <w:next w:val="Normal"/>
    <w:link w:val="CitadestacadaCar"/>
    <w:uiPriority w:val="30"/>
    <w:qFormat/>
    <w:rsid w:val="00914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144EC"/>
    <w:rPr>
      <w:i/>
      <w:iCs/>
      <w:color w:val="0F4761" w:themeColor="accent1" w:themeShade="BF"/>
    </w:rPr>
  </w:style>
  <w:style w:type="character" w:styleId="Referenciaintensa">
    <w:name w:val="Intense Reference"/>
    <w:basedOn w:val="Fuentedeprrafopredeter"/>
    <w:uiPriority w:val="32"/>
    <w:qFormat/>
    <w:rsid w:val="009144EC"/>
    <w:rPr>
      <w:b/>
      <w:bCs/>
      <w:smallCaps/>
      <w:color w:val="0F4761" w:themeColor="accent1" w:themeShade="BF"/>
      <w:spacing w:val="5"/>
    </w:rPr>
  </w:style>
  <w:style w:type="paragraph" w:styleId="Encabezado">
    <w:name w:val="header"/>
    <w:basedOn w:val="Normal"/>
    <w:link w:val="EncabezadoCar"/>
    <w:uiPriority w:val="99"/>
    <w:unhideWhenUsed/>
    <w:rsid w:val="003B47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744"/>
  </w:style>
  <w:style w:type="paragraph" w:styleId="Piedepgina">
    <w:name w:val="footer"/>
    <w:basedOn w:val="Normal"/>
    <w:link w:val="PiedepginaCar"/>
    <w:uiPriority w:val="99"/>
    <w:unhideWhenUsed/>
    <w:rsid w:val="003B47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744"/>
  </w:style>
  <w:style w:type="paragraph" w:styleId="Textodeglobo">
    <w:name w:val="Balloon Text"/>
    <w:basedOn w:val="Normal"/>
    <w:link w:val="TextodegloboCar"/>
    <w:uiPriority w:val="99"/>
    <w:semiHidden/>
    <w:unhideWhenUsed/>
    <w:rsid w:val="004411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1152"/>
    <w:rPr>
      <w:rFonts w:ascii="Tahoma" w:hAnsi="Tahoma" w:cs="Tahoma"/>
      <w:sz w:val="16"/>
      <w:szCs w:val="16"/>
    </w:rPr>
  </w:style>
  <w:style w:type="character" w:styleId="Textoennegrita">
    <w:name w:val="Strong"/>
    <w:basedOn w:val="Fuentedeprrafopredeter"/>
    <w:uiPriority w:val="22"/>
    <w:qFormat/>
    <w:rsid w:val="00AA6C15"/>
    <w:rPr>
      <w:b/>
      <w:bCs/>
    </w:rPr>
  </w:style>
  <w:style w:type="paragraph" w:styleId="Sinespaciado">
    <w:name w:val="No Spacing"/>
    <w:uiPriority w:val="1"/>
    <w:qFormat/>
    <w:rsid w:val="00AA6C15"/>
    <w:pPr>
      <w:spacing w:after="0" w:line="240" w:lineRule="auto"/>
    </w:pPr>
  </w:style>
  <w:style w:type="paragraph" w:customStyle="1" w:styleId="TableParagraph">
    <w:name w:val="Table Paragraph"/>
    <w:basedOn w:val="Normal"/>
    <w:uiPriority w:val="1"/>
    <w:qFormat/>
    <w:rsid w:val="00A75DB5"/>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character" w:customStyle="1" w:styleId="katex-mathml">
    <w:name w:val="katex-mathml"/>
    <w:basedOn w:val="Fuentedeprrafopredeter"/>
    <w:rsid w:val="00666468"/>
  </w:style>
  <w:style w:type="character" w:customStyle="1" w:styleId="mord">
    <w:name w:val="mord"/>
    <w:basedOn w:val="Fuentedeprrafopredeter"/>
    <w:rsid w:val="00666468"/>
  </w:style>
  <w:style w:type="character" w:customStyle="1" w:styleId="mrel">
    <w:name w:val="mrel"/>
    <w:basedOn w:val="Fuentedeprrafopredeter"/>
    <w:rsid w:val="00666468"/>
  </w:style>
  <w:style w:type="character" w:customStyle="1" w:styleId="delimsizing">
    <w:name w:val="delimsizing"/>
    <w:basedOn w:val="Fuentedeprrafopredeter"/>
    <w:rsid w:val="00666468"/>
  </w:style>
  <w:style w:type="character" w:customStyle="1" w:styleId="vlist-s">
    <w:name w:val="vlist-s"/>
    <w:basedOn w:val="Fuentedeprrafopredeter"/>
    <w:rsid w:val="00666468"/>
  </w:style>
  <w:style w:type="character" w:customStyle="1" w:styleId="mbin">
    <w:name w:val="mbin"/>
    <w:basedOn w:val="Fuentedeprrafopredeter"/>
    <w:rsid w:val="00666468"/>
  </w:style>
  <w:style w:type="table" w:styleId="Tablaconcuadrcula">
    <w:name w:val="Table Grid"/>
    <w:basedOn w:val="Tablanormal"/>
    <w:uiPriority w:val="39"/>
    <w:rsid w:val="00F65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0A59A2"/>
    <w:pPr>
      <w:spacing w:after="0" w:line="240" w:lineRule="auto"/>
    </w:pPr>
    <w:rPr>
      <w:color w:val="0F4761" w:themeColor="accent1" w:themeShade="BF"/>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nfasis4">
    <w:name w:val="Light Grid Accent 4"/>
    <w:basedOn w:val="Tablanormal"/>
    <w:uiPriority w:val="62"/>
    <w:rsid w:val="00BB403E"/>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Sombreadoclaro-nfasis4">
    <w:name w:val="Light Shading Accent 4"/>
    <w:basedOn w:val="Tablanormal"/>
    <w:uiPriority w:val="60"/>
    <w:rsid w:val="002D2634"/>
    <w:pPr>
      <w:spacing w:after="0" w:line="240" w:lineRule="auto"/>
    </w:pPr>
    <w:rPr>
      <w:color w:val="0B769F" w:themeColor="accent4" w:themeShade="BF"/>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staclara-nfasis4">
    <w:name w:val="Light List Accent 4"/>
    <w:basedOn w:val="Tablanormal"/>
    <w:uiPriority w:val="61"/>
    <w:rsid w:val="002D2634"/>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paragraph" w:styleId="TtulodeTDC">
    <w:name w:val="TOC Heading"/>
    <w:basedOn w:val="Ttulo1"/>
    <w:next w:val="Normal"/>
    <w:uiPriority w:val="39"/>
    <w:unhideWhenUsed/>
    <w:qFormat/>
    <w:rsid w:val="009F78F7"/>
    <w:pPr>
      <w:spacing w:before="480" w:after="0" w:line="276" w:lineRule="auto"/>
      <w:outlineLvl w:val="9"/>
    </w:pPr>
    <w:rPr>
      <w:b/>
      <w:bCs/>
      <w:kern w:val="0"/>
      <w:sz w:val="28"/>
      <w:szCs w:val="28"/>
      <w:lang w:eastAsia="es-DO"/>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14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14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144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144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144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144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44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44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44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4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144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144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144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144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144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44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44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44EC"/>
    <w:rPr>
      <w:rFonts w:eastAsiaTheme="majorEastAsia" w:cstheme="majorBidi"/>
      <w:color w:val="272727" w:themeColor="text1" w:themeTint="D8"/>
    </w:rPr>
  </w:style>
  <w:style w:type="paragraph" w:styleId="Ttulo">
    <w:name w:val="Title"/>
    <w:basedOn w:val="Normal"/>
    <w:next w:val="Normal"/>
    <w:link w:val="TtuloCar"/>
    <w:uiPriority w:val="10"/>
    <w:qFormat/>
    <w:rsid w:val="00914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44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44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44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44EC"/>
    <w:pPr>
      <w:spacing w:before="160"/>
      <w:jc w:val="center"/>
    </w:pPr>
    <w:rPr>
      <w:i/>
      <w:iCs/>
      <w:color w:val="404040" w:themeColor="text1" w:themeTint="BF"/>
    </w:rPr>
  </w:style>
  <w:style w:type="character" w:customStyle="1" w:styleId="CitaCar">
    <w:name w:val="Cita Car"/>
    <w:basedOn w:val="Fuentedeprrafopredeter"/>
    <w:link w:val="Cita"/>
    <w:uiPriority w:val="29"/>
    <w:rsid w:val="009144EC"/>
    <w:rPr>
      <w:i/>
      <w:iCs/>
      <w:color w:val="404040" w:themeColor="text1" w:themeTint="BF"/>
    </w:rPr>
  </w:style>
  <w:style w:type="paragraph" w:styleId="Prrafodelista">
    <w:name w:val="List Paragraph"/>
    <w:basedOn w:val="Normal"/>
    <w:uiPriority w:val="34"/>
    <w:qFormat/>
    <w:rsid w:val="009144EC"/>
    <w:pPr>
      <w:ind w:left="720"/>
      <w:contextualSpacing/>
    </w:pPr>
  </w:style>
  <w:style w:type="character" w:styleId="nfasisintenso">
    <w:name w:val="Intense Emphasis"/>
    <w:basedOn w:val="Fuentedeprrafopredeter"/>
    <w:uiPriority w:val="21"/>
    <w:qFormat/>
    <w:rsid w:val="009144EC"/>
    <w:rPr>
      <w:i/>
      <w:iCs/>
      <w:color w:val="0F4761" w:themeColor="accent1" w:themeShade="BF"/>
    </w:rPr>
  </w:style>
  <w:style w:type="paragraph" w:styleId="Citadestacada">
    <w:name w:val="Intense Quote"/>
    <w:basedOn w:val="Normal"/>
    <w:next w:val="Normal"/>
    <w:link w:val="CitadestacadaCar"/>
    <w:uiPriority w:val="30"/>
    <w:qFormat/>
    <w:rsid w:val="00914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144EC"/>
    <w:rPr>
      <w:i/>
      <w:iCs/>
      <w:color w:val="0F4761" w:themeColor="accent1" w:themeShade="BF"/>
    </w:rPr>
  </w:style>
  <w:style w:type="character" w:styleId="Referenciaintensa">
    <w:name w:val="Intense Reference"/>
    <w:basedOn w:val="Fuentedeprrafopredeter"/>
    <w:uiPriority w:val="32"/>
    <w:qFormat/>
    <w:rsid w:val="009144EC"/>
    <w:rPr>
      <w:b/>
      <w:bCs/>
      <w:smallCaps/>
      <w:color w:val="0F4761" w:themeColor="accent1" w:themeShade="BF"/>
      <w:spacing w:val="5"/>
    </w:rPr>
  </w:style>
  <w:style w:type="paragraph" w:styleId="Encabezado">
    <w:name w:val="header"/>
    <w:basedOn w:val="Normal"/>
    <w:link w:val="EncabezadoCar"/>
    <w:uiPriority w:val="99"/>
    <w:unhideWhenUsed/>
    <w:rsid w:val="003B47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744"/>
  </w:style>
  <w:style w:type="paragraph" w:styleId="Piedepgina">
    <w:name w:val="footer"/>
    <w:basedOn w:val="Normal"/>
    <w:link w:val="PiedepginaCar"/>
    <w:uiPriority w:val="99"/>
    <w:unhideWhenUsed/>
    <w:rsid w:val="003B47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744"/>
  </w:style>
  <w:style w:type="paragraph" w:styleId="Textodeglobo">
    <w:name w:val="Balloon Text"/>
    <w:basedOn w:val="Normal"/>
    <w:link w:val="TextodegloboCar"/>
    <w:uiPriority w:val="99"/>
    <w:semiHidden/>
    <w:unhideWhenUsed/>
    <w:rsid w:val="004411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1152"/>
    <w:rPr>
      <w:rFonts w:ascii="Tahoma" w:hAnsi="Tahoma" w:cs="Tahoma"/>
      <w:sz w:val="16"/>
      <w:szCs w:val="16"/>
    </w:rPr>
  </w:style>
  <w:style w:type="character" w:styleId="Textoennegrita">
    <w:name w:val="Strong"/>
    <w:basedOn w:val="Fuentedeprrafopredeter"/>
    <w:uiPriority w:val="22"/>
    <w:qFormat/>
    <w:rsid w:val="00AA6C15"/>
    <w:rPr>
      <w:b/>
      <w:bCs/>
    </w:rPr>
  </w:style>
  <w:style w:type="paragraph" w:styleId="Sinespaciado">
    <w:name w:val="No Spacing"/>
    <w:uiPriority w:val="1"/>
    <w:qFormat/>
    <w:rsid w:val="00AA6C15"/>
    <w:pPr>
      <w:spacing w:after="0" w:line="240" w:lineRule="auto"/>
    </w:pPr>
  </w:style>
  <w:style w:type="paragraph" w:customStyle="1" w:styleId="TableParagraph">
    <w:name w:val="Table Paragraph"/>
    <w:basedOn w:val="Normal"/>
    <w:uiPriority w:val="1"/>
    <w:qFormat/>
    <w:rsid w:val="00A75DB5"/>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character" w:customStyle="1" w:styleId="katex-mathml">
    <w:name w:val="katex-mathml"/>
    <w:basedOn w:val="Fuentedeprrafopredeter"/>
    <w:rsid w:val="00666468"/>
  </w:style>
  <w:style w:type="character" w:customStyle="1" w:styleId="mord">
    <w:name w:val="mord"/>
    <w:basedOn w:val="Fuentedeprrafopredeter"/>
    <w:rsid w:val="00666468"/>
  </w:style>
  <w:style w:type="character" w:customStyle="1" w:styleId="mrel">
    <w:name w:val="mrel"/>
    <w:basedOn w:val="Fuentedeprrafopredeter"/>
    <w:rsid w:val="00666468"/>
  </w:style>
  <w:style w:type="character" w:customStyle="1" w:styleId="delimsizing">
    <w:name w:val="delimsizing"/>
    <w:basedOn w:val="Fuentedeprrafopredeter"/>
    <w:rsid w:val="00666468"/>
  </w:style>
  <w:style w:type="character" w:customStyle="1" w:styleId="vlist-s">
    <w:name w:val="vlist-s"/>
    <w:basedOn w:val="Fuentedeprrafopredeter"/>
    <w:rsid w:val="00666468"/>
  </w:style>
  <w:style w:type="character" w:customStyle="1" w:styleId="mbin">
    <w:name w:val="mbin"/>
    <w:basedOn w:val="Fuentedeprrafopredeter"/>
    <w:rsid w:val="00666468"/>
  </w:style>
  <w:style w:type="table" w:styleId="Tablaconcuadrcula">
    <w:name w:val="Table Grid"/>
    <w:basedOn w:val="Tablanormal"/>
    <w:uiPriority w:val="39"/>
    <w:rsid w:val="00F65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0A59A2"/>
    <w:pPr>
      <w:spacing w:after="0" w:line="240" w:lineRule="auto"/>
    </w:pPr>
    <w:rPr>
      <w:color w:val="0F4761" w:themeColor="accent1" w:themeShade="BF"/>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nfasis4">
    <w:name w:val="Light Grid Accent 4"/>
    <w:basedOn w:val="Tablanormal"/>
    <w:uiPriority w:val="62"/>
    <w:rsid w:val="00BB403E"/>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Sombreadoclaro-nfasis4">
    <w:name w:val="Light Shading Accent 4"/>
    <w:basedOn w:val="Tablanormal"/>
    <w:uiPriority w:val="60"/>
    <w:rsid w:val="002D2634"/>
    <w:pPr>
      <w:spacing w:after="0" w:line="240" w:lineRule="auto"/>
    </w:pPr>
    <w:rPr>
      <w:color w:val="0B769F" w:themeColor="accent4" w:themeShade="BF"/>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staclara-nfasis4">
    <w:name w:val="Light List Accent 4"/>
    <w:basedOn w:val="Tablanormal"/>
    <w:uiPriority w:val="61"/>
    <w:rsid w:val="002D2634"/>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paragraph" w:styleId="TtulodeTDC">
    <w:name w:val="TOC Heading"/>
    <w:basedOn w:val="Ttulo1"/>
    <w:next w:val="Normal"/>
    <w:uiPriority w:val="39"/>
    <w:unhideWhenUsed/>
    <w:qFormat/>
    <w:rsid w:val="009F78F7"/>
    <w:pPr>
      <w:spacing w:before="480" w:after="0" w:line="276" w:lineRule="auto"/>
      <w:outlineLvl w:val="9"/>
    </w:pPr>
    <w:rPr>
      <w:b/>
      <w:bCs/>
      <w:kern w:val="0"/>
      <w:sz w:val="28"/>
      <w:szCs w:val="28"/>
      <w:lang w:eastAsia="es-D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265">
      <w:bodyDiv w:val="1"/>
      <w:marLeft w:val="0"/>
      <w:marRight w:val="0"/>
      <w:marTop w:val="0"/>
      <w:marBottom w:val="0"/>
      <w:divBdr>
        <w:top w:val="none" w:sz="0" w:space="0" w:color="auto"/>
        <w:left w:val="none" w:sz="0" w:space="0" w:color="auto"/>
        <w:bottom w:val="none" w:sz="0" w:space="0" w:color="auto"/>
        <w:right w:val="none" w:sz="0" w:space="0" w:color="auto"/>
      </w:divBdr>
    </w:div>
    <w:div w:id="343359688">
      <w:bodyDiv w:val="1"/>
      <w:marLeft w:val="0"/>
      <w:marRight w:val="0"/>
      <w:marTop w:val="0"/>
      <w:marBottom w:val="0"/>
      <w:divBdr>
        <w:top w:val="none" w:sz="0" w:space="0" w:color="auto"/>
        <w:left w:val="none" w:sz="0" w:space="0" w:color="auto"/>
        <w:bottom w:val="none" w:sz="0" w:space="0" w:color="auto"/>
        <w:right w:val="none" w:sz="0" w:space="0" w:color="auto"/>
      </w:divBdr>
    </w:div>
    <w:div w:id="524712342">
      <w:bodyDiv w:val="1"/>
      <w:marLeft w:val="0"/>
      <w:marRight w:val="0"/>
      <w:marTop w:val="0"/>
      <w:marBottom w:val="0"/>
      <w:divBdr>
        <w:top w:val="none" w:sz="0" w:space="0" w:color="auto"/>
        <w:left w:val="none" w:sz="0" w:space="0" w:color="auto"/>
        <w:bottom w:val="none" w:sz="0" w:space="0" w:color="auto"/>
        <w:right w:val="none" w:sz="0" w:space="0" w:color="auto"/>
      </w:divBdr>
    </w:div>
    <w:div w:id="580677250">
      <w:bodyDiv w:val="1"/>
      <w:marLeft w:val="0"/>
      <w:marRight w:val="0"/>
      <w:marTop w:val="0"/>
      <w:marBottom w:val="0"/>
      <w:divBdr>
        <w:top w:val="none" w:sz="0" w:space="0" w:color="auto"/>
        <w:left w:val="none" w:sz="0" w:space="0" w:color="auto"/>
        <w:bottom w:val="none" w:sz="0" w:space="0" w:color="auto"/>
        <w:right w:val="none" w:sz="0" w:space="0" w:color="auto"/>
      </w:divBdr>
    </w:div>
    <w:div w:id="1286305691">
      <w:bodyDiv w:val="1"/>
      <w:marLeft w:val="0"/>
      <w:marRight w:val="0"/>
      <w:marTop w:val="0"/>
      <w:marBottom w:val="0"/>
      <w:divBdr>
        <w:top w:val="none" w:sz="0" w:space="0" w:color="auto"/>
        <w:left w:val="none" w:sz="0" w:space="0" w:color="auto"/>
        <w:bottom w:val="none" w:sz="0" w:space="0" w:color="auto"/>
        <w:right w:val="none" w:sz="0" w:space="0" w:color="auto"/>
      </w:divBdr>
    </w:div>
    <w:div w:id="1325234524">
      <w:bodyDiv w:val="1"/>
      <w:marLeft w:val="0"/>
      <w:marRight w:val="0"/>
      <w:marTop w:val="0"/>
      <w:marBottom w:val="0"/>
      <w:divBdr>
        <w:top w:val="none" w:sz="0" w:space="0" w:color="auto"/>
        <w:left w:val="none" w:sz="0" w:space="0" w:color="auto"/>
        <w:bottom w:val="none" w:sz="0" w:space="0" w:color="auto"/>
        <w:right w:val="none" w:sz="0" w:space="0" w:color="auto"/>
      </w:divBdr>
    </w:div>
    <w:div w:id="1393307201">
      <w:bodyDiv w:val="1"/>
      <w:marLeft w:val="0"/>
      <w:marRight w:val="0"/>
      <w:marTop w:val="0"/>
      <w:marBottom w:val="0"/>
      <w:divBdr>
        <w:top w:val="none" w:sz="0" w:space="0" w:color="auto"/>
        <w:left w:val="none" w:sz="0" w:space="0" w:color="auto"/>
        <w:bottom w:val="none" w:sz="0" w:space="0" w:color="auto"/>
        <w:right w:val="none" w:sz="0" w:space="0" w:color="auto"/>
      </w:divBdr>
    </w:div>
    <w:div w:id="17069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7DA021C4AD1B4EA01508C5EA179997" ma:contentTypeVersion="15" ma:contentTypeDescription="Crear nuevo documento." ma:contentTypeScope="" ma:versionID="2b65d474d37932e72f4c8ccc902dd513">
  <xsd:schema xmlns:xsd="http://www.w3.org/2001/XMLSchema" xmlns:xs="http://www.w3.org/2001/XMLSchema" xmlns:p="http://schemas.microsoft.com/office/2006/metadata/properties" xmlns:ns2="30ccfa19-c0c0-4991-a5e1-5646777a81c1" xmlns:ns3="d37f5926-ce89-4bd7-97fd-f8045dd855c0" targetNamespace="http://schemas.microsoft.com/office/2006/metadata/properties" ma:root="true" ma:fieldsID="5fb0872f71ca03c4472166e0d58eb8ad" ns2:_="" ns3:_="">
    <xsd:import namespace="30ccfa19-c0c0-4991-a5e1-5646777a81c1"/>
    <xsd:import namespace="d37f5926-ce89-4bd7-97fd-f8045dd855c0"/>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cfa19-c0c0-4991-a5e1-5646777a81c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e2d02a56-0127-45b5-a6eb-b24c1576b829}" ma:internalName="TaxCatchAll" ma:showField="CatchAllData" ma:web="30ccfa19-c0c0-4991-a5e1-5646777a81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f5926-ce89-4bd7-97fd-f8045dd855c0"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2ae0515c-03d5-436a-8fe8-a130f8abe12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ccfa19-c0c0-4991-a5e1-5646777a81c1" xsi:nil="true"/>
    <lcf76f155ced4ddcb4097134ff3c332f xmlns="d37f5926-ce89-4bd7-97fd-f8045dd855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00E45-10BB-4724-BEFE-258B31715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cfa19-c0c0-4991-a5e1-5646777a81c1"/>
    <ds:schemaRef ds:uri="d37f5926-ce89-4bd7-97fd-f8045dd85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38D09-A56B-447C-8672-26C095E45007}">
  <ds:schemaRefs>
    <ds:schemaRef ds:uri="http://schemas.microsoft.com/sharepoint/v3/contenttype/forms"/>
  </ds:schemaRefs>
</ds:datastoreItem>
</file>

<file path=customXml/itemProps3.xml><?xml version="1.0" encoding="utf-8"?>
<ds:datastoreItem xmlns:ds="http://schemas.openxmlformats.org/officeDocument/2006/customXml" ds:itemID="{8CFD47A9-D02D-4AC2-A70E-E50D0894CCF8}">
  <ds:schemaRefs>
    <ds:schemaRef ds:uri="http://schemas.microsoft.com/office/2006/metadata/properties"/>
    <ds:schemaRef ds:uri="http://schemas.microsoft.com/office/infopath/2007/PartnerControls"/>
    <ds:schemaRef ds:uri="30ccfa19-c0c0-4991-a5e1-5646777a81c1"/>
    <ds:schemaRef ds:uri="d37f5926-ce89-4bd7-97fd-f8045dd855c0"/>
  </ds:schemaRefs>
</ds:datastoreItem>
</file>

<file path=customXml/itemProps4.xml><?xml version="1.0" encoding="utf-8"?>
<ds:datastoreItem xmlns:ds="http://schemas.openxmlformats.org/officeDocument/2006/customXml" ds:itemID="{91ED43B3-5F4E-42D5-BF7F-21CC4AAE0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27</Pages>
  <Words>175</Words>
  <Characters>968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IDAC</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Manzueta</dc:creator>
  <cp:lastModifiedBy>Anthony Alexander Nuñez Ferreiras</cp:lastModifiedBy>
  <cp:revision>13</cp:revision>
  <cp:lastPrinted>2025-07-11T20:05:00Z</cp:lastPrinted>
  <dcterms:created xsi:type="dcterms:W3CDTF">2025-07-11T03:30:00Z</dcterms:created>
  <dcterms:modified xsi:type="dcterms:W3CDTF">2025-07-11T20:06:00Z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0x010100B27DA021C4AD1B4EA01508C5EA179997</vt:lpwstr>
  </property>
  <property fmtid="{D5CDD505-2E9C-101B-9397-08002B2CF9AE}" pid="3" name="MediaServiceImageTags">
    <vt:lpwstr/>
  </property>
</Properties>
</file>